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D3B0C5" w14:textId="77777777" w:rsidR="007A0E8E" w:rsidRDefault="007A0E8E">
      <w:pPr>
        <w:pStyle w:val="Heading1"/>
        <w:keepNext w:val="0"/>
        <w:keepLines w:val="0"/>
        <w:spacing w:before="0" w:after="200"/>
        <w:jc w:val="center"/>
        <w:rPr>
          <w:rFonts w:ascii="Roboto" w:eastAsia="Roboto" w:hAnsi="Roboto" w:cs="Roboto"/>
          <w:b/>
          <w:bCs/>
          <w:color w:val="20124D"/>
          <w:sz w:val="56"/>
          <w:szCs w:val="56"/>
        </w:rPr>
      </w:pPr>
      <w:bookmarkStart w:id="0" w:name="_heading=h.p6lvonf3d0c2" w:colFirst="0" w:colLast="0"/>
      <w:bookmarkEnd w:id="0"/>
    </w:p>
    <w:p w14:paraId="5D3137BA" w14:textId="2F8FA423" w:rsidR="007A0E8E" w:rsidRDefault="00000000">
      <w:pPr>
        <w:pStyle w:val="Heading1"/>
        <w:keepNext w:val="0"/>
        <w:keepLines w:val="0"/>
        <w:spacing w:before="0" w:after="200"/>
        <w:jc w:val="center"/>
        <w:rPr>
          <w:rFonts w:ascii="Roboto" w:eastAsia="Roboto" w:hAnsi="Roboto" w:cs="Roboto"/>
          <w:b/>
          <w:bCs/>
          <w:color w:val="20124D"/>
          <w:sz w:val="56"/>
          <w:szCs w:val="56"/>
        </w:rPr>
      </w:pPr>
      <w:r>
        <w:rPr>
          <w:rFonts w:ascii="Roboto" w:eastAsia="Roboto" w:hAnsi="Roboto" w:cs="Roboto"/>
          <w:b/>
          <w:bCs/>
          <w:color w:val="20124D"/>
          <w:sz w:val="56"/>
          <w:szCs w:val="56"/>
        </w:rPr>
        <w:br/>
        <w:t xml:space="preserve"> </w:t>
      </w:r>
      <w:r w:rsidR="00272BB0">
        <w:rPr>
          <w:rFonts w:ascii="Roboto" w:eastAsia="Roboto" w:hAnsi="Roboto" w:cs="Roboto"/>
          <w:b/>
          <w:bCs/>
          <w:noProof/>
          <w:color w:val="20124D"/>
          <w:sz w:val="56"/>
          <w:szCs w:val="56"/>
        </w:rPr>
        <w:drawing>
          <wp:inline distT="0" distB="0" distL="0" distR="0" wp14:anchorId="3498A357" wp14:editId="69B872E8">
            <wp:extent cx="3581400" cy="467848"/>
            <wp:effectExtent l="0" t="0" r="0" b="2540"/>
            <wp:docPr id="355198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98677" name="Picture 355198677"/>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87488" cy="520896"/>
                    </a:xfrm>
                    <a:prstGeom prst="rect">
                      <a:avLst/>
                    </a:prstGeom>
                  </pic:spPr>
                </pic:pic>
              </a:graphicData>
            </a:graphic>
          </wp:inline>
        </w:drawing>
      </w:r>
    </w:p>
    <w:p w14:paraId="4433C352" w14:textId="77777777" w:rsidR="007A0E8E" w:rsidRDefault="00000000" w:rsidP="009B7940">
      <w:pPr>
        <w:pStyle w:val="Title"/>
        <w:jc w:val="center"/>
      </w:pPr>
      <w:bookmarkStart w:id="1" w:name="_heading=h.snkf5p6ov6sc" w:colFirst="0" w:colLast="0"/>
      <w:bookmarkEnd w:id="1"/>
      <w:r>
        <w:t>Online Course Design Rubric</w:t>
      </w:r>
    </w:p>
    <w:p w14:paraId="10D8F815" w14:textId="77777777" w:rsidR="007A0E8E" w:rsidRDefault="007A0E8E">
      <w:pPr>
        <w:pStyle w:val="Heading1"/>
        <w:keepNext w:val="0"/>
        <w:keepLines w:val="0"/>
        <w:spacing w:before="0" w:after="0" w:line="240" w:lineRule="auto"/>
        <w:jc w:val="center"/>
        <w:rPr>
          <w:rFonts w:ascii="Roboto" w:eastAsia="Roboto" w:hAnsi="Roboto" w:cs="Roboto"/>
          <w:b/>
          <w:bCs/>
          <w:color w:val="20124D"/>
          <w:sz w:val="56"/>
          <w:szCs w:val="56"/>
        </w:rPr>
      </w:pPr>
      <w:bookmarkStart w:id="2" w:name="_heading=h.ckd2mbwptzhe" w:colFirst="0" w:colLast="0"/>
      <w:bookmarkEnd w:id="2"/>
    </w:p>
    <w:p w14:paraId="6EB2088E" w14:textId="25560B08" w:rsidR="007A0E8E" w:rsidRDefault="007A0E8E" w:rsidP="00060A32">
      <w:pPr>
        <w:pStyle w:val="Heading1"/>
        <w:keepNext w:val="0"/>
        <w:keepLines w:val="0"/>
        <w:spacing w:before="0" w:after="200"/>
        <w:rPr>
          <w:rFonts w:ascii="Roboto" w:eastAsia="Roboto" w:hAnsi="Roboto" w:cs="Roboto"/>
          <w:b/>
          <w:bCs/>
          <w:color w:val="20124D"/>
          <w:sz w:val="56"/>
          <w:szCs w:val="56"/>
        </w:rPr>
      </w:pPr>
      <w:bookmarkStart w:id="3" w:name="_heading=h.mxipvf62pqom" w:colFirst="0" w:colLast="0"/>
      <w:bookmarkEnd w:id="3"/>
    </w:p>
    <w:p w14:paraId="3EFF2200" w14:textId="1B065A6D" w:rsidR="007A0E8E" w:rsidRDefault="00000000" w:rsidP="00060A32">
      <w:pPr>
        <w:pStyle w:val="Subtitle"/>
        <w:jc w:val="center"/>
        <w:rPr>
          <w:i/>
          <w:iCs/>
        </w:rPr>
      </w:pPr>
      <w:bookmarkStart w:id="4" w:name="_heading=h.vk256senqdn1" w:colFirst="0" w:colLast="0"/>
      <w:bookmarkEnd w:id="4"/>
      <w:r>
        <w:t>Sections 1–4 with Accessibility Verification</w:t>
      </w:r>
      <w:r>
        <w:br/>
      </w:r>
      <w:r>
        <w:rPr>
          <w:i/>
          <w:iCs/>
        </w:rPr>
        <w:t>June 2027</w:t>
      </w:r>
    </w:p>
    <w:p w14:paraId="5CC841ED" w14:textId="77777777" w:rsidR="007A0E8E" w:rsidRDefault="00000000" w:rsidP="00060A32">
      <w:pPr>
        <w:pStyle w:val="TableofContents"/>
      </w:pPr>
      <w:r>
        <w:br w:type="page"/>
      </w:r>
      <w:r>
        <w:lastRenderedPageBreak/>
        <w:t>Table of Contents</w:t>
      </w:r>
    </w:p>
    <w:p w14:paraId="7440EF42" w14:textId="77777777" w:rsidR="00060A32" w:rsidRDefault="00060A32">
      <w:pPr>
        <w:pStyle w:val="TOC1"/>
        <w:tabs>
          <w:tab w:val="right" w:leader="dot" w:pos="12950"/>
        </w:tabs>
        <w:rPr>
          <w:rFonts w:asciiTheme="minorHAnsi" w:eastAsiaTheme="minorEastAsia" w:hAnsiTheme="minorHAnsi" w:cstheme="minorBidi"/>
          <w:noProof/>
          <w:kern w:val="2"/>
          <w:sz w:val="24"/>
          <w:szCs w:val="24"/>
          <w:lang w:val="en-US"/>
          <w14:ligatures w14:val="standardContextual"/>
        </w:rPr>
      </w:pPr>
      <w:r>
        <w:fldChar w:fldCharType="begin"/>
      </w:r>
      <w:r>
        <w:instrText xml:space="preserve"> TOC \n \p " " \h \z \t "Heading 2,1" </w:instrText>
      </w:r>
      <w:r>
        <w:fldChar w:fldCharType="separate"/>
      </w:r>
      <w:hyperlink w:anchor="_Toc239091157" w:history="1">
        <w:r w:rsidRPr="00EE7324">
          <w:rPr>
            <w:rStyle w:val="Hyperlink"/>
            <w:noProof/>
          </w:rPr>
          <w:t>Accessibility Expectation</w:t>
        </w:r>
      </w:hyperlink>
    </w:p>
    <w:p w14:paraId="7A279E13" w14:textId="77777777" w:rsidR="00060A32" w:rsidRDefault="00060A32">
      <w:pPr>
        <w:pStyle w:val="TOC1"/>
        <w:tabs>
          <w:tab w:val="right" w:leader="dot" w:pos="12950"/>
        </w:tabs>
        <w:rPr>
          <w:rFonts w:asciiTheme="minorHAnsi" w:eastAsiaTheme="minorEastAsia" w:hAnsiTheme="minorHAnsi" w:cstheme="minorBidi"/>
          <w:noProof/>
          <w:kern w:val="2"/>
          <w:sz w:val="24"/>
          <w:szCs w:val="24"/>
          <w:lang w:val="en-US"/>
          <w14:ligatures w14:val="standardContextual"/>
        </w:rPr>
      </w:pPr>
      <w:hyperlink w:anchor="_Toc239091158" w:history="1">
        <w:r w:rsidRPr="00EE7324">
          <w:rPr>
            <w:rStyle w:val="Hyperlink"/>
            <w:noProof/>
          </w:rPr>
          <w:t>Section 1: Policies &amp; Support</w:t>
        </w:r>
      </w:hyperlink>
    </w:p>
    <w:p w14:paraId="5CE83CB5" w14:textId="77777777" w:rsidR="00060A32" w:rsidRDefault="00060A32">
      <w:pPr>
        <w:pStyle w:val="TOC1"/>
        <w:tabs>
          <w:tab w:val="right" w:leader="dot" w:pos="12950"/>
        </w:tabs>
        <w:rPr>
          <w:rFonts w:asciiTheme="minorHAnsi" w:eastAsiaTheme="minorEastAsia" w:hAnsiTheme="minorHAnsi" w:cstheme="minorBidi"/>
          <w:noProof/>
          <w:kern w:val="2"/>
          <w:sz w:val="24"/>
          <w:szCs w:val="24"/>
          <w:lang w:val="en-US"/>
          <w14:ligatures w14:val="standardContextual"/>
        </w:rPr>
      </w:pPr>
      <w:hyperlink w:anchor="_Toc239091159" w:history="1">
        <w:r w:rsidRPr="00EE7324">
          <w:rPr>
            <w:rStyle w:val="Hyperlink"/>
            <w:noProof/>
          </w:rPr>
          <w:t>Section 2: Course Structure</w:t>
        </w:r>
      </w:hyperlink>
    </w:p>
    <w:p w14:paraId="546DC4B1" w14:textId="77777777" w:rsidR="00060A32" w:rsidRDefault="00060A32">
      <w:pPr>
        <w:pStyle w:val="TOC1"/>
        <w:tabs>
          <w:tab w:val="right" w:leader="dot" w:pos="12950"/>
        </w:tabs>
        <w:rPr>
          <w:rFonts w:asciiTheme="minorHAnsi" w:eastAsiaTheme="minorEastAsia" w:hAnsiTheme="minorHAnsi" w:cstheme="minorBidi"/>
          <w:noProof/>
          <w:kern w:val="2"/>
          <w:sz w:val="24"/>
          <w:szCs w:val="24"/>
          <w:lang w:val="en-US"/>
          <w14:ligatures w14:val="standardContextual"/>
        </w:rPr>
      </w:pPr>
      <w:hyperlink w:anchor="_Toc239091160" w:history="1">
        <w:r w:rsidRPr="00EE7324">
          <w:rPr>
            <w:rStyle w:val="Hyperlink"/>
            <w:noProof/>
          </w:rPr>
          <w:t>Section 3: Regular &amp; Substantive Interaction (RSI)</w:t>
        </w:r>
      </w:hyperlink>
    </w:p>
    <w:p w14:paraId="121FAB72" w14:textId="77777777" w:rsidR="00060A32" w:rsidRDefault="00060A32">
      <w:pPr>
        <w:pStyle w:val="TOC1"/>
        <w:tabs>
          <w:tab w:val="right" w:leader="dot" w:pos="12950"/>
        </w:tabs>
        <w:rPr>
          <w:rFonts w:asciiTheme="minorHAnsi" w:eastAsiaTheme="minorEastAsia" w:hAnsiTheme="minorHAnsi" w:cstheme="minorBidi"/>
          <w:noProof/>
          <w:kern w:val="2"/>
          <w:sz w:val="24"/>
          <w:szCs w:val="24"/>
          <w:lang w:val="en-US"/>
          <w14:ligatures w14:val="standardContextual"/>
        </w:rPr>
      </w:pPr>
      <w:hyperlink w:anchor="_Toc239091161" w:history="1">
        <w:r w:rsidRPr="00EE7324">
          <w:rPr>
            <w:rStyle w:val="Hyperlink"/>
            <w:noProof/>
          </w:rPr>
          <w:t>Section 4: Assessments</w:t>
        </w:r>
      </w:hyperlink>
    </w:p>
    <w:p w14:paraId="6400F287" w14:textId="77777777" w:rsidR="00060A32" w:rsidRDefault="00060A32">
      <w:pPr>
        <w:pStyle w:val="TOC1"/>
        <w:tabs>
          <w:tab w:val="right" w:leader="dot" w:pos="12950"/>
        </w:tabs>
        <w:rPr>
          <w:rFonts w:asciiTheme="minorHAnsi" w:eastAsiaTheme="minorEastAsia" w:hAnsiTheme="minorHAnsi" w:cstheme="minorBidi"/>
          <w:noProof/>
          <w:kern w:val="2"/>
          <w:sz w:val="24"/>
          <w:szCs w:val="24"/>
          <w:lang w:val="en-US"/>
          <w14:ligatures w14:val="standardContextual"/>
        </w:rPr>
      </w:pPr>
      <w:hyperlink w:anchor="_Toc239091162" w:history="1">
        <w:r w:rsidRPr="00EE7324">
          <w:rPr>
            <w:rStyle w:val="Hyperlink"/>
            <w:noProof/>
          </w:rPr>
          <w:t>Accessibility Verification</w:t>
        </w:r>
      </w:hyperlink>
    </w:p>
    <w:p w14:paraId="0EA8B35F" w14:textId="13651524" w:rsidR="009B7940" w:rsidRPr="009B7940" w:rsidRDefault="00060A32" w:rsidP="009B7940">
      <w:r>
        <w:fldChar w:fldCharType="end"/>
      </w:r>
    </w:p>
    <w:p w14:paraId="0B6EE548" w14:textId="296268B2" w:rsidR="007A0E8E" w:rsidRDefault="00000000" w:rsidP="00060A32">
      <w:pPr>
        <w:pStyle w:val="Heading2"/>
      </w:pPr>
      <w:r>
        <w:br w:type="page"/>
      </w:r>
      <w:bookmarkStart w:id="5" w:name="_Toc239091157"/>
      <w:r>
        <w:lastRenderedPageBreak/>
        <w:t>Accessibility Expectation</w:t>
      </w:r>
      <w:bookmarkEnd w:id="5"/>
    </w:p>
    <w:p w14:paraId="385EC496" w14:textId="77777777" w:rsidR="007A0E8E" w:rsidRDefault="00000000">
      <w:pPr>
        <w:spacing w:after="200"/>
        <w:rPr>
          <w:rFonts w:ascii="Roboto" w:eastAsia="Roboto" w:hAnsi="Roboto" w:cs="Roboto"/>
        </w:rPr>
      </w:pPr>
      <w:r>
        <w:rPr>
          <w:rFonts w:ascii="Roboto" w:eastAsia="Roboto" w:hAnsi="Roboto" w:cs="Roboto"/>
        </w:rPr>
        <w:t>Courses reviewed using this rubric are expected to meet all applicable federal and state digital accessibility requirements. If a course relies on third‑party technologies, publisher content, or Open Educational Resources (OER) materials that are not accessible by default, those materials must be remediated or an accessible alternative provided before review begins.</w:t>
      </w:r>
    </w:p>
    <w:p w14:paraId="26A888A2" w14:textId="77777777" w:rsidR="007A0E8E" w:rsidRDefault="00000000">
      <w:pPr>
        <w:spacing w:after="200"/>
        <w:rPr>
          <w:rFonts w:ascii="Roboto" w:eastAsia="Roboto" w:hAnsi="Roboto" w:cs="Roboto"/>
        </w:rPr>
      </w:pPr>
      <w:r>
        <w:rPr>
          <w:rFonts w:ascii="Roboto" w:eastAsia="Roboto" w:hAnsi="Roboto" w:cs="Roboto"/>
        </w:rPr>
        <w:t>Note: To be marked as Exceptional, an element must first meet all expectations in the Aligned column.</w:t>
      </w:r>
    </w:p>
    <w:p w14:paraId="2A8E7609" w14:textId="77777777" w:rsidR="007A0E8E" w:rsidRDefault="007A0E8E">
      <w:pPr>
        <w:rPr>
          <w:rFonts w:ascii="Roboto" w:eastAsia="Roboto" w:hAnsi="Roboto" w:cs="Roboto"/>
        </w:rPr>
      </w:pPr>
    </w:p>
    <w:p w14:paraId="3653002D" w14:textId="77777777" w:rsidR="007A0E8E" w:rsidRDefault="007A0E8E">
      <w:pPr>
        <w:rPr>
          <w:rFonts w:ascii="Roboto" w:eastAsia="Roboto" w:hAnsi="Roboto" w:cs="Roboto"/>
        </w:rPr>
      </w:pPr>
    </w:p>
    <w:p w14:paraId="293A8E13" w14:textId="77777777" w:rsidR="007A0E8E" w:rsidRDefault="00000000">
      <w:pPr>
        <w:rPr>
          <w:rFonts w:ascii="Roboto" w:eastAsia="Roboto" w:hAnsi="Roboto" w:cs="Roboto"/>
        </w:rPr>
      </w:pPr>
      <w:r>
        <w:br w:type="page"/>
      </w:r>
    </w:p>
    <w:p w14:paraId="7D50900E" w14:textId="77777777" w:rsidR="002206D7" w:rsidRDefault="00000000" w:rsidP="002206D7">
      <w:pPr>
        <w:pStyle w:val="Heading2"/>
      </w:pPr>
      <w:bookmarkStart w:id="6" w:name="_heading=h.xsw1vy1128jw" w:colFirst="0" w:colLast="0"/>
      <w:bookmarkStart w:id="7" w:name="_Toc239091158"/>
      <w:bookmarkEnd w:id="6"/>
      <w:r>
        <w:lastRenderedPageBreak/>
        <w:t>Section 1: Policies &amp; Support</w:t>
      </w:r>
      <w:bookmarkEnd w:id="7"/>
    </w:p>
    <w:p w14:paraId="46692C91" w14:textId="70B501E2" w:rsidR="007A0E8E" w:rsidRDefault="002206D7" w:rsidP="002206D7">
      <w:pPr>
        <w:rPr>
          <w:rFonts w:ascii="Roboto" w:eastAsia="Roboto" w:hAnsi="Roboto" w:cs="Roboto"/>
        </w:rPr>
      </w:pPr>
      <w:r w:rsidRPr="002206D7">
        <w:t>Note: To be marked as Exceptional, the element must first meet all expectations described in the Aligned level. The higher rating reflects design choices that go beyond the baseline to further support student learning, engagement, and access.</w:t>
      </w:r>
    </w:p>
    <w:tbl>
      <w:tblPr>
        <w:tblStyle w:val="a"/>
        <w:tblW w:w="127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75"/>
        <w:gridCol w:w="1335"/>
        <w:gridCol w:w="1485"/>
        <w:gridCol w:w="3945"/>
        <w:gridCol w:w="4380"/>
      </w:tblGrid>
      <w:tr w:rsidR="007A0E8E" w14:paraId="15FD186F" w14:textId="77777777" w:rsidTr="002206D7">
        <w:trPr>
          <w:trHeight w:val="420"/>
          <w:tblHeader/>
        </w:trPr>
        <w:tc>
          <w:tcPr>
            <w:tcW w:w="1575" w:type="dxa"/>
            <w:tcMar>
              <w:top w:w="100" w:type="dxa"/>
              <w:left w:w="100" w:type="dxa"/>
              <w:bottom w:w="100" w:type="dxa"/>
              <w:right w:w="100" w:type="dxa"/>
            </w:tcMar>
          </w:tcPr>
          <w:p w14:paraId="7B944B11" w14:textId="77777777" w:rsidR="007A0E8E" w:rsidRDefault="00000000">
            <w:pPr>
              <w:widowControl w:val="0"/>
              <w:spacing w:line="240" w:lineRule="auto"/>
              <w:rPr>
                <w:rFonts w:ascii="Roboto" w:eastAsia="Roboto" w:hAnsi="Roboto" w:cs="Roboto"/>
                <w:b/>
                <w:bCs/>
              </w:rPr>
            </w:pPr>
            <w:r>
              <w:rPr>
                <w:rFonts w:ascii="Roboto" w:eastAsia="Roboto" w:hAnsi="Roboto" w:cs="Roboto"/>
                <w:b/>
                <w:bCs/>
              </w:rPr>
              <w:t>Rubric Element</w:t>
            </w:r>
          </w:p>
        </w:tc>
        <w:tc>
          <w:tcPr>
            <w:tcW w:w="1335" w:type="dxa"/>
            <w:tcMar>
              <w:top w:w="100" w:type="dxa"/>
              <w:left w:w="100" w:type="dxa"/>
              <w:bottom w:w="100" w:type="dxa"/>
              <w:right w:w="100" w:type="dxa"/>
            </w:tcMar>
          </w:tcPr>
          <w:p w14:paraId="0310D114" w14:textId="77777777" w:rsidR="007A0E8E" w:rsidRDefault="00000000">
            <w:pPr>
              <w:widowControl w:val="0"/>
              <w:spacing w:line="240" w:lineRule="auto"/>
              <w:rPr>
                <w:rFonts w:ascii="Roboto" w:eastAsia="Roboto" w:hAnsi="Roboto" w:cs="Roboto"/>
                <w:b/>
                <w:bCs/>
              </w:rPr>
            </w:pPr>
            <w:r>
              <w:rPr>
                <w:rFonts w:ascii="Roboto" w:eastAsia="Roboto" w:hAnsi="Roboto" w:cs="Roboto"/>
                <w:b/>
                <w:bCs/>
              </w:rPr>
              <w:t>Incomplete</w:t>
            </w:r>
          </w:p>
        </w:tc>
        <w:tc>
          <w:tcPr>
            <w:tcW w:w="1485" w:type="dxa"/>
            <w:tcMar>
              <w:top w:w="100" w:type="dxa"/>
              <w:left w:w="100" w:type="dxa"/>
              <w:bottom w:w="100" w:type="dxa"/>
              <w:right w:w="100" w:type="dxa"/>
            </w:tcMar>
          </w:tcPr>
          <w:p w14:paraId="37319028" w14:textId="77777777" w:rsidR="007A0E8E" w:rsidRDefault="00000000">
            <w:pPr>
              <w:widowControl w:val="0"/>
              <w:spacing w:line="240" w:lineRule="auto"/>
              <w:rPr>
                <w:rFonts w:ascii="Roboto" w:eastAsia="Roboto" w:hAnsi="Roboto" w:cs="Roboto"/>
                <w:b/>
                <w:bCs/>
              </w:rPr>
            </w:pPr>
            <w:r>
              <w:rPr>
                <w:rFonts w:ascii="Roboto" w:eastAsia="Roboto" w:hAnsi="Roboto" w:cs="Roboto"/>
                <w:b/>
                <w:bCs/>
              </w:rPr>
              <w:t>Approaching Alignment</w:t>
            </w:r>
          </w:p>
        </w:tc>
        <w:tc>
          <w:tcPr>
            <w:tcW w:w="3945" w:type="dxa"/>
            <w:tcMar>
              <w:top w:w="100" w:type="dxa"/>
              <w:left w:w="100" w:type="dxa"/>
              <w:bottom w:w="100" w:type="dxa"/>
              <w:right w:w="100" w:type="dxa"/>
            </w:tcMar>
          </w:tcPr>
          <w:p w14:paraId="0374289A" w14:textId="77777777" w:rsidR="007A0E8E" w:rsidRDefault="00000000">
            <w:pPr>
              <w:widowControl w:val="0"/>
              <w:spacing w:line="240" w:lineRule="auto"/>
              <w:rPr>
                <w:rFonts w:ascii="Roboto" w:eastAsia="Roboto" w:hAnsi="Roboto" w:cs="Roboto"/>
                <w:b/>
                <w:bCs/>
              </w:rPr>
            </w:pPr>
            <w:r>
              <w:rPr>
                <w:rFonts w:ascii="Roboto" w:eastAsia="Roboto" w:hAnsi="Roboto" w:cs="Roboto"/>
                <w:b/>
                <w:bCs/>
              </w:rPr>
              <w:t>Aligned</w:t>
            </w:r>
          </w:p>
        </w:tc>
        <w:tc>
          <w:tcPr>
            <w:tcW w:w="4380" w:type="dxa"/>
            <w:tcMar>
              <w:top w:w="100" w:type="dxa"/>
              <w:left w:w="100" w:type="dxa"/>
              <w:bottom w:w="100" w:type="dxa"/>
              <w:right w:w="100" w:type="dxa"/>
            </w:tcMar>
          </w:tcPr>
          <w:p w14:paraId="1A464CCD" w14:textId="77777777" w:rsidR="007A0E8E" w:rsidRDefault="00000000">
            <w:pPr>
              <w:widowControl w:val="0"/>
              <w:spacing w:line="240" w:lineRule="auto"/>
              <w:rPr>
                <w:rFonts w:ascii="Roboto" w:eastAsia="Roboto" w:hAnsi="Roboto" w:cs="Roboto"/>
                <w:b/>
                <w:bCs/>
              </w:rPr>
            </w:pPr>
            <w:r>
              <w:rPr>
                <w:rFonts w:ascii="Roboto" w:eastAsia="Roboto" w:hAnsi="Roboto" w:cs="Roboto"/>
                <w:b/>
                <w:bCs/>
              </w:rPr>
              <w:t>Exceptional</w:t>
            </w:r>
          </w:p>
        </w:tc>
      </w:tr>
      <w:tr w:rsidR="007A0E8E" w14:paraId="731260F4" w14:textId="77777777" w:rsidTr="002206D7">
        <w:trPr>
          <w:trHeight w:val="420"/>
        </w:trPr>
        <w:tc>
          <w:tcPr>
            <w:tcW w:w="1575" w:type="dxa"/>
            <w:tcMar>
              <w:top w:w="100" w:type="dxa"/>
              <w:left w:w="100" w:type="dxa"/>
              <w:bottom w:w="100" w:type="dxa"/>
              <w:right w:w="100" w:type="dxa"/>
            </w:tcMar>
          </w:tcPr>
          <w:p w14:paraId="299F2A80" w14:textId="77777777" w:rsidR="007A0E8E" w:rsidRDefault="00000000">
            <w:pPr>
              <w:widowControl w:val="0"/>
              <w:spacing w:line="240" w:lineRule="auto"/>
              <w:rPr>
                <w:rFonts w:ascii="Roboto" w:eastAsia="Roboto" w:hAnsi="Roboto" w:cs="Roboto"/>
              </w:rPr>
            </w:pPr>
            <w:r>
              <w:rPr>
                <w:rFonts w:ascii="Roboto" w:eastAsia="Roboto" w:hAnsi="Roboto" w:cs="Roboto"/>
              </w:rPr>
              <w:t>1.1 Course Policies</w:t>
            </w:r>
          </w:p>
        </w:tc>
        <w:tc>
          <w:tcPr>
            <w:tcW w:w="1335" w:type="dxa"/>
            <w:tcMar>
              <w:top w:w="100" w:type="dxa"/>
              <w:left w:w="100" w:type="dxa"/>
              <w:bottom w:w="100" w:type="dxa"/>
              <w:right w:w="100" w:type="dxa"/>
            </w:tcMar>
          </w:tcPr>
          <w:p w14:paraId="5A2E319D" w14:textId="77777777" w:rsidR="007A0E8E" w:rsidRDefault="00000000">
            <w:pPr>
              <w:widowControl w:val="0"/>
              <w:spacing w:line="240" w:lineRule="auto"/>
              <w:rPr>
                <w:rFonts w:ascii="Roboto" w:eastAsia="Roboto" w:hAnsi="Roboto" w:cs="Roboto"/>
              </w:rPr>
            </w:pPr>
            <w:r>
              <w:rPr>
                <w:rFonts w:ascii="Roboto" w:eastAsia="Roboto" w:hAnsi="Roboto" w:cs="Roboto"/>
              </w:rPr>
              <w:t>Required items not present or seen.</w:t>
            </w:r>
          </w:p>
        </w:tc>
        <w:tc>
          <w:tcPr>
            <w:tcW w:w="1485" w:type="dxa"/>
            <w:tcMar>
              <w:top w:w="100" w:type="dxa"/>
              <w:left w:w="100" w:type="dxa"/>
              <w:bottom w:w="100" w:type="dxa"/>
              <w:right w:w="100" w:type="dxa"/>
            </w:tcMar>
          </w:tcPr>
          <w:p w14:paraId="393227F5" w14:textId="77777777" w:rsidR="007A0E8E" w:rsidRDefault="00000000">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5433A643" w14:textId="77777777" w:rsidR="007A0E8E" w:rsidRDefault="00000000">
            <w:pPr>
              <w:widowControl w:val="0"/>
              <w:spacing w:line="240" w:lineRule="auto"/>
              <w:rPr>
                <w:rFonts w:ascii="Roboto" w:eastAsia="Roboto" w:hAnsi="Roboto" w:cs="Roboto"/>
              </w:rPr>
            </w:pPr>
            <w:r>
              <w:rPr>
                <w:rFonts w:ascii="Roboto" w:eastAsia="Roboto" w:hAnsi="Roboto" w:cs="Roboto"/>
              </w:rPr>
              <w:t>Course policies that support student success, such as academic honesty, withdrawal, work submission, communication, and participation, are clearly stated and located in multiple locations.</w:t>
            </w:r>
          </w:p>
        </w:tc>
        <w:tc>
          <w:tcPr>
            <w:tcW w:w="4380" w:type="dxa"/>
            <w:tcMar>
              <w:top w:w="100" w:type="dxa"/>
              <w:left w:w="100" w:type="dxa"/>
              <w:bottom w:w="100" w:type="dxa"/>
              <w:right w:w="100" w:type="dxa"/>
            </w:tcMar>
          </w:tcPr>
          <w:p w14:paraId="5C7E4463" w14:textId="77777777" w:rsidR="007A0E8E" w:rsidRDefault="00000000">
            <w:pPr>
              <w:widowControl w:val="0"/>
              <w:spacing w:line="240" w:lineRule="auto"/>
              <w:rPr>
                <w:rFonts w:ascii="Roboto" w:eastAsia="Roboto" w:hAnsi="Roboto" w:cs="Roboto"/>
              </w:rPr>
            </w:pPr>
            <w:r>
              <w:rPr>
                <w:rFonts w:ascii="Roboto" w:eastAsia="Roboto" w:hAnsi="Roboto" w:cs="Roboto"/>
              </w:rPr>
              <w:t xml:space="preserve">Relevant course policies are also included within units or activities where they are most useful, helping students apply expectations as they move through the course. </w:t>
            </w:r>
          </w:p>
        </w:tc>
      </w:tr>
      <w:tr w:rsidR="007A0E8E" w14:paraId="16A7A17F" w14:textId="77777777" w:rsidTr="002206D7">
        <w:trPr>
          <w:cantSplit/>
          <w:trHeight w:val="420"/>
        </w:trPr>
        <w:tc>
          <w:tcPr>
            <w:tcW w:w="1575" w:type="dxa"/>
            <w:tcMar>
              <w:top w:w="100" w:type="dxa"/>
              <w:left w:w="100" w:type="dxa"/>
              <w:bottom w:w="100" w:type="dxa"/>
              <w:right w:w="100" w:type="dxa"/>
            </w:tcMar>
          </w:tcPr>
          <w:p w14:paraId="231E6C6D" w14:textId="77777777" w:rsidR="007A0E8E" w:rsidRDefault="00000000">
            <w:pPr>
              <w:widowControl w:val="0"/>
              <w:spacing w:line="240" w:lineRule="auto"/>
              <w:rPr>
                <w:rFonts w:ascii="Roboto" w:eastAsia="Roboto" w:hAnsi="Roboto" w:cs="Roboto"/>
              </w:rPr>
            </w:pPr>
            <w:r>
              <w:rPr>
                <w:rFonts w:ascii="Roboto" w:eastAsia="Roboto" w:hAnsi="Roboto" w:cs="Roboto"/>
              </w:rPr>
              <w:t>1.2 Equitable Use of Technology</w:t>
            </w:r>
          </w:p>
        </w:tc>
        <w:tc>
          <w:tcPr>
            <w:tcW w:w="1335" w:type="dxa"/>
            <w:tcMar>
              <w:top w:w="100" w:type="dxa"/>
              <w:left w:w="100" w:type="dxa"/>
              <w:bottom w:w="100" w:type="dxa"/>
              <w:right w:w="100" w:type="dxa"/>
            </w:tcMar>
          </w:tcPr>
          <w:p w14:paraId="613247C5" w14:textId="77777777" w:rsidR="007A0E8E" w:rsidRDefault="00000000">
            <w:pPr>
              <w:widowControl w:val="0"/>
              <w:spacing w:line="240" w:lineRule="auto"/>
              <w:rPr>
                <w:rFonts w:ascii="Roboto" w:eastAsia="Roboto" w:hAnsi="Roboto" w:cs="Roboto"/>
              </w:rPr>
            </w:pPr>
            <w:r>
              <w:rPr>
                <w:rFonts w:ascii="Roboto" w:eastAsia="Roboto" w:hAnsi="Roboto" w:cs="Roboto"/>
              </w:rPr>
              <w:t>Required items not present or seen.</w:t>
            </w:r>
          </w:p>
        </w:tc>
        <w:tc>
          <w:tcPr>
            <w:tcW w:w="1485" w:type="dxa"/>
            <w:tcMar>
              <w:top w:w="100" w:type="dxa"/>
              <w:left w:w="100" w:type="dxa"/>
              <w:bottom w:w="100" w:type="dxa"/>
              <w:right w:w="100" w:type="dxa"/>
            </w:tcMar>
          </w:tcPr>
          <w:p w14:paraId="60F836EB" w14:textId="77777777" w:rsidR="007A0E8E" w:rsidRDefault="00000000">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2D5FB3DB" w14:textId="77777777" w:rsidR="007A0E8E" w:rsidRDefault="00000000">
            <w:pPr>
              <w:widowControl w:val="0"/>
              <w:spacing w:line="240" w:lineRule="auto"/>
              <w:rPr>
                <w:rFonts w:ascii="Roboto" w:eastAsia="Roboto" w:hAnsi="Roboto" w:cs="Roboto"/>
              </w:rPr>
            </w:pPr>
            <w:r>
              <w:rPr>
                <w:rFonts w:ascii="Roboto" w:eastAsia="Roboto" w:hAnsi="Roboto" w:cs="Roboto"/>
              </w:rPr>
              <w:t>The instructor explains how the required technology supports learning and meets institutional accessibility requirements. The explanation provides guidance for accessing the tool and tech support.</w:t>
            </w:r>
          </w:p>
        </w:tc>
        <w:tc>
          <w:tcPr>
            <w:tcW w:w="4380" w:type="dxa"/>
            <w:tcMar>
              <w:top w:w="100" w:type="dxa"/>
              <w:left w:w="100" w:type="dxa"/>
              <w:bottom w:w="100" w:type="dxa"/>
              <w:right w:w="100" w:type="dxa"/>
            </w:tcMar>
          </w:tcPr>
          <w:p w14:paraId="4B83B445" w14:textId="77777777" w:rsidR="007A0E8E" w:rsidRDefault="00000000">
            <w:pPr>
              <w:widowControl w:val="0"/>
              <w:spacing w:line="240" w:lineRule="auto"/>
              <w:rPr>
                <w:rFonts w:ascii="Roboto" w:eastAsia="Roboto" w:hAnsi="Roboto" w:cs="Roboto"/>
              </w:rPr>
            </w:pPr>
            <w:r>
              <w:rPr>
                <w:rFonts w:ascii="Roboto" w:eastAsia="Roboto" w:hAnsi="Roboto" w:cs="Roboto"/>
              </w:rPr>
              <w:t>The course offers flexible or alternative options when possible and appropriate to support equitable access to technology. Students are also invited to provide anonymous feedback about their technology experience to help improve access for all.</w:t>
            </w:r>
          </w:p>
        </w:tc>
      </w:tr>
      <w:tr w:rsidR="007A0E8E" w14:paraId="0D560CBA" w14:textId="77777777" w:rsidTr="002206D7">
        <w:trPr>
          <w:cantSplit/>
          <w:trHeight w:val="420"/>
        </w:trPr>
        <w:tc>
          <w:tcPr>
            <w:tcW w:w="1575" w:type="dxa"/>
            <w:tcMar>
              <w:top w:w="100" w:type="dxa"/>
              <w:left w:w="100" w:type="dxa"/>
              <w:bottom w:w="100" w:type="dxa"/>
              <w:right w:w="100" w:type="dxa"/>
            </w:tcMar>
          </w:tcPr>
          <w:p w14:paraId="37EB443A" w14:textId="77777777" w:rsidR="007A0E8E" w:rsidRDefault="00000000">
            <w:pPr>
              <w:widowControl w:val="0"/>
              <w:spacing w:line="240" w:lineRule="auto"/>
              <w:rPr>
                <w:rFonts w:ascii="Roboto" w:eastAsia="Roboto" w:hAnsi="Roboto" w:cs="Roboto"/>
              </w:rPr>
            </w:pPr>
            <w:r>
              <w:rPr>
                <w:rFonts w:ascii="Roboto" w:eastAsia="Roboto" w:hAnsi="Roboto" w:cs="Roboto"/>
              </w:rPr>
              <w:t>1.3 Artificial Intelligence (AI)</w:t>
            </w:r>
          </w:p>
        </w:tc>
        <w:tc>
          <w:tcPr>
            <w:tcW w:w="1335" w:type="dxa"/>
            <w:tcMar>
              <w:top w:w="100" w:type="dxa"/>
              <w:left w:w="100" w:type="dxa"/>
              <w:bottom w:w="100" w:type="dxa"/>
              <w:right w:w="100" w:type="dxa"/>
            </w:tcMar>
          </w:tcPr>
          <w:p w14:paraId="57A53CA9" w14:textId="77777777" w:rsidR="007A0E8E" w:rsidRDefault="00000000">
            <w:pPr>
              <w:widowControl w:val="0"/>
              <w:spacing w:line="240" w:lineRule="auto"/>
              <w:rPr>
                <w:rFonts w:ascii="Roboto" w:eastAsia="Roboto" w:hAnsi="Roboto" w:cs="Roboto"/>
              </w:rPr>
            </w:pPr>
            <w:r>
              <w:rPr>
                <w:rFonts w:ascii="Roboto" w:eastAsia="Roboto" w:hAnsi="Roboto" w:cs="Roboto"/>
              </w:rPr>
              <w:t>Required items not present or seen.</w:t>
            </w:r>
          </w:p>
        </w:tc>
        <w:tc>
          <w:tcPr>
            <w:tcW w:w="1485" w:type="dxa"/>
            <w:tcMar>
              <w:top w:w="100" w:type="dxa"/>
              <w:left w:w="100" w:type="dxa"/>
              <w:bottom w:w="100" w:type="dxa"/>
              <w:right w:w="100" w:type="dxa"/>
            </w:tcMar>
          </w:tcPr>
          <w:p w14:paraId="79150631" w14:textId="77777777" w:rsidR="007A0E8E" w:rsidRDefault="00000000">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369B8E19" w14:textId="77777777" w:rsidR="007A0E8E" w:rsidRDefault="00000000">
            <w:pPr>
              <w:widowControl w:val="0"/>
              <w:spacing w:line="240" w:lineRule="auto"/>
              <w:rPr>
                <w:rFonts w:ascii="Roboto" w:eastAsia="Roboto" w:hAnsi="Roboto" w:cs="Roboto"/>
              </w:rPr>
            </w:pPr>
            <w:r>
              <w:rPr>
                <w:rFonts w:ascii="Roboto" w:eastAsia="Roboto" w:hAnsi="Roboto" w:cs="Roboto"/>
              </w:rPr>
              <w:t xml:space="preserve">A student-centered, course-specific AI policy is clearly stated, easy to find, and includes clear expectations for how AI may or may not be used in the course. The instructor explains if/how they will be using AI within the course </w:t>
            </w:r>
          </w:p>
        </w:tc>
        <w:tc>
          <w:tcPr>
            <w:tcW w:w="4380" w:type="dxa"/>
            <w:tcMar>
              <w:top w:w="100" w:type="dxa"/>
              <w:left w:w="100" w:type="dxa"/>
              <w:bottom w:w="100" w:type="dxa"/>
              <w:right w:w="100" w:type="dxa"/>
            </w:tcMar>
          </w:tcPr>
          <w:p w14:paraId="08A71826" w14:textId="77777777" w:rsidR="007A0E8E" w:rsidRDefault="00000000">
            <w:pPr>
              <w:widowControl w:val="0"/>
              <w:spacing w:line="240" w:lineRule="auto"/>
              <w:rPr>
                <w:rFonts w:ascii="Roboto" w:eastAsia="Roboto" w:hAnsi="Roboto" w:cs="Roboto"/>
              </w:rPr>
            </w:pPr>
            <w:r>
              <w:rPr>
                <w:rFonts w:ascii="Roboto" w:eastAsia="Roboto" w:hAnsi="Roboto" w:cs="Roboto"/>
              </w:rPr>
              <w:t>AI guidelines and resources are integrated into specific course activities and assignments, with any instructor AI use clearly indicated.</w:t>
            </w:r>
          </w:p>
        </w:tc>
      </w:tr>
      <w:tr w:rsidR="007A0E8E" w14:paraId="34CAEC09" w14:textId="77777777" w:rsidTr="002206D7">
        <w:trPr>
          <w:cantSplit/>
          <w:trHeight w:val="420"/>
        </w:trPr>
        <w:tc>
          <w:tcPr>
            <w:tcW w:w="1575" w:type="dxa"/>
            <w:tcMar>
              <w:top w:w="100" w:type="dxa"/>
              <w:left w:w="100" w:type="dxa"/>
              <w:bottom w:w="100" w:type="dxa"/>
              <w:right w:w="100" w:type="dxa"/>
            </w:tcMar>
          </w:tcPr>
          <w:p w14:paraId="3932E169" w14:textId="77777777" w:rsidR="007A0E8E" w:rsidRDefault="00000000">
            <w:pPr>
              <w:widowControl w:val="0"/>
              <w:spacing w:line="240" w:lineRule="auto"/>
              <w:rPr>
                <w:rFonts w:ascii="Roboto" w:eastAsia="Roboto" w:hAnsi="Roboto" w:cs="Roboto"/>
              </w:rPr>
            </w:pPr>
            <w:r>
              <w:rPr>
                <w:rFonts w:ascii="Roboto" w:eastAsia="Roboto" w:hAnsi="Roboto" w:cs="Roboto"/>
              </w:rPr>
              <w:lastRenderedPageBreak/>
              <w:t xml:space="preserve">1.4 Data Privacy and Security </w:t>
            </w:r>
          </w:p>
        </w:tc>
        <w:tc>
          <w:tcPr>
            <w:tcW w:w="1335" w:type="dxa"/>
            <w:tcMar>
              <w:top w:w="100" w:type="dxa"/>
              <w:left w:w="100" w:type="dxa"/>
              <w:bottom w:w="100" w:type="dxa"/>
              <w:right w:w="100" w:type="dxa"/>
            </w:tcMar>
          </w:tcPr>
          <w:p w14:paraId="6FFE4891" w14:textId="77777777" w:rsidR="007A0E8E" w:rsidRDefault="00000000">
            <w:pPr>
              <w:widowControl w:val="0"/>
              <w:spacing w:line="240" w:lineRule="auto"/>
              <w:rPr>
                <w:rFonts w:ascii="Roboto" w:eastAsia="Roboto" w:hAnsi="Roboto" w:cs="Roboto"/>
              </w:rPr>
            </w:pPr>
            <w:r>
              <w:rPr>
                <w:rFonts w:ascii="Roboto" w:eastAsia="Roboto" w:hAnsi="Roboto" w:cs="Roboto"/>
              </w:rPr>
              <w:t>Required items not present or seen.</w:t>
            </w:r>
          </w:p>
        </w:tc>
        <w:tc>
          <w:tcPr>
            <w:tcW w:w="1485" w:type="dxa"/>
            <w:tcMar>
              <w:top w:w="100" w:type="dxa"/>
              <w:left w:w="100" w:type="dxa"/>
              <w:bottom w:w="100" w:type="dxa"/>
              <w:right w:w="100" w:type="dxa"/>
            </w:tcMar>
          </w:tcPr>
          <w:p w14:paraId="0932D133" w14:textId="77777777" w:rsidR="007A0E8E" w:rsidRDefault="00000000">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7D904201" w14:textId="77777777" w:rsidR="007A0E8E" w:rsidRDefault="00000000">
            <w:pPr>
              <w:widowControl w:val="0"/>
              <w:spacing w:line="240" w:lineRule="auto"/>
              <w:rPr>
                <w:rFonts w:ascii="Roboto" w:eastAsia="Roboto" w:hAnsi="Roboto" w:cs="Roboto"/>
              </w:rPr>
            </w:pPr>
            <w:r>
              <w:rPr>
                <w:rFonts w:ascii="Roboto" w:eastAsia="Roboto" w:hAnsi="Roboto" w:cs="Roboto"/>
              </w:rPr>
              <w:t>The course links to institutional privacy and security policies and provides students with guidance on safe technology use and protecting their data when using course-related tools or platforms.</w:t>
            </w:r>
          </w:p>
        </w:tc>
        <w:tc>
          <w:tcPr>
            <w:tcW w:w="4380" w:type="dxa"/>
            <w:tcMar>
              <w:top w:w="100" w:type="dxa"/>
              <w:left w:w="100" w:type="dxa"/>
              <w:bottom w:w="100" w:type="dxa"/>
              <w:right w:w="100" w:type="dxa"/>
            </w:tcMar>
          </w:tcPr>
          <w:p w14:paraId="22410E36" w14:textId="77777777" w:rsidR="007A0E8E" w:rsidRDefault="00000000">
            <w:pPr>
              <w:widowControl w:val="0"/>
              <w:spacing w:line="240" w:lineRule="auto"/>
              <w:rPr>
                <w:rFonts w:ascii="Roboto" w:eastAsia="Roboto" w:hAnsi="Roboto" w:cs="Roboto"/>
              </w:rPr>
            </w:pPr>
            <w:r>
              <w:rPr>
                <w:rFonts w:ascii="Roboto" w:eastAsia="Roboto" w:hAnsi="Roboto" w:cs="Roboto"/>
              </w:rPr>
              <w:t>The course provides opportunities and resources for students to understand digital privacy and data security best practices and to learn about their rights in the online learning environment. Information about how student data is collected, used, and protected is clearly communicated.</w:t>
            </w:r>
          </w:p>
        </w:tc>
      </w:tr>
      <w:tr w:rsidR="007A0E8E" w14:paraId="6DD41A23" w14:textId="77777777" w:rsidTr="002206D7">
        <w:trPr>
          <w:cantSplit/>
          <w:trHeight w:val="420"/>
        </w:trPr>
        <w:tc>
          <w:tcPr>
            <w:tcW w:w="1575" w:type="dxa"/>
            <w:tcMar>
              <w:top w:w="100" w:type="dxa"/>
              <w:left w:w="100" w:type="dxa"/>
              <w:bottom w:w="100" w:type="dxa"/>
              <w:right w:w="100" w:type="dxa"/>
            </w:tcMar>
          </w:tcPr>
          <w:p w14:paraId="67CDD482" w14:textId="77777777" w:rsidR="007A0E8E" w:rsidRDefault="00000000">
            <w:pPr>
              <w:widowControl w:val="0"/>
              <w:spacing w:line="240" w:lineRule="auto"/>
              <w:rPr>
                <w:rFonts w:ascii="Roboto" w:eastAsia="Roboto" w:hAnsi="Roboto" w:cs="Roboto"/>
              </w:rPr>
            </w:pPr>
            <w:r>
              <w:rPr>
                <w:rFonts w:ascii="Roboto" w:eastAsia="Roboto" w:hAnsi="Roboto" w:cs="Roboto"/>
              </w:rPr>
              <w:t>1.5 Student Resources and Support</w:t>
            </w:r>
          </w:p>
        </w:tc>
        <w:tc>
          <w:tcPr>
            <w:tcW w:w="1335" w:type="dxa"/>
            <w:tcMar>
              <w:top w:w="100" w:type="dxa"/>
              <w:left w:w="100" w:type="dxa"/>
              <w:bottom w:w="100" w:type="dxa"/>
              <w:right w:w="100" w:type="dxa"/>
            </w:tcMar>
          </w:tcPr>
          <w:p w14:paraId="5E5E64C1" w14:textId="77777777" w:rsidR="007A0E8E" w:rsidRDefault="00000000">
            <w:pPr>
              <w:widowControl w:val="0"/>
              <w:spacing w:line="240" w:lineRule="auto"/>
              <w:rPr>
                <w:rFonts w:ascii="Roboto" w:eastAsia="Roboto" w:hAnsi="Roboto" w:cs="Roboto"/>
              </w:rPr>
            </w:pPr>
            <w:r>
              <w:rPr>
                <w:rFonts w:ascii="Roboto" w:eastAsia="Roboto" w:hAnsi="Roboto" w:cs="Roboto"/>
              </w:rPr>
              <w:t>Required items not present or seen.</w:t>
            </w:r>
          </w:p>
        </w:tc>
        <w:tc>
          <w:tcPr>
            <w:tcW w:w="1485" w:type="dxa"/>
            <w:tcMar>
              <w:top w:w="100" w:type="dxa"/>
              <w:left w:w="100" w:type="dxa"/>
              <w:bottom w:w="100" w:type="dxa"/>
              <w:right w:w="100" w:type="dxa"/>
            </w:tcMar>
          </w:tcPr>
          <w:p w14:paraId="664C1EAC" w14:textId="77777777" w:rsidR="007A0E8E" w:rsidRDefault="00000000">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11418F2B" w14:textId="77777777" w:rsidR="007A0E8E" w:rsidRDefault="00000000">
            <w:pPr>
              <w:widowControl w:val="0"/>
              <w:spacing w:line="240" w:lineRule="auto"/>
              <w:rPr>
                <w:rFonts w:ascii="Roboto" w:eastAsia="Roboto" w:hAnsi="Roboto" w:cs="Roboto"/>
              </w:rPr>
            </w:pPr>
            <w:r>
              <w:rPr>
                <w:rFonts w:ascii="Roboto" w:eastAsia="Roboto" w:hAnsi="Roboto" w:cs="Roboto"/>
              </w:rPr>
              <w:t xml:space="preserve">Links to institutional support services: disability services, counseling, tutoring, library, basic needs, and technology help, are clearly labeled and easy for students to find. </w:t>
            </w:r>
          </w:p>
        </w:tc>
        <w:tc>
          <w:tcPr>
            <w:tcW w:w="4380" w:type="dxa"/>
            <w:tcMar>
              <w:top w:w="100" w:type="dxa"/>
              <w:left w:w="100" w:type="dxa"/>
              <w:bottom w:w="100" w:type="dxa"/>
              <w:right w:w="100" w:type="dxa"/>
            </w:tcMar>
          </w:tcPr>
          <w:p w14:paraId="1B1E2091" w14:textId="77777777" w:rsidR="007A0E8E" w:rsidRDefault="00000000">
            <w:pPr>
              <w:widowControl w:val="0"/>
              <w:spacing w:line="240" w:lineRule="auto"/>
              <w:rPr>
                <w:rFonts w:ascii="Roboto" w:eastAsia="Roboto" w:hAnsi="Roboto" w:cs="Roboto"/>
              </w:rPr>
            </w:pPr>
            <w:r>
              <w:rPr>
                <w:rFonts w:ascii="Roboto" w:eastAsia="Roboto" w:hAnsi="Roboto" w:cs="Roboto"/>
              </w:rPr>
              <w:t>Institutional support resources are purposefully integrated into relevant parts of the course. The course highlights how these services can support student success and proactively reminds students to use them throughout the term.</w:t>
            </w:r>
          </w:p>
        </w:tc>
      </w:tr>
      <w:tr w:rsidR="007A0E8E" w14:paraId="0F8F82F9" w14:textId="77777777" w:rsidTr="002206D7">
        <w:tc>
          <w:tcPr>
            <w:tcW w:w="1575" w:type="dxa"/>
            <w:tcMar>
              <w:top w:w="100" w:type="dxa"/>
              <w:left w:w="100" w:type="dxa"/>
              <w:bottom w:w="100" w:type="dxa"/>
              <w:right w:w="100" w:type="dxa"/>
            </w:tcMar>
          </w:tcPr>
          <w:p w14:paraId="7CFBAB25" w14:textId="77777777" w:rsidR="007A0E8E" w:rsidRDefault="00000000">
            <w:pPr>
              <w:widowControl w:val="0"/>
              <w:spacing w:line="240" w:lineRule="auto"/>
              <w:rPr>
                <w:rFonts w:ascii="Roboto" w:eastAsia="Roboto" w:hAnsi="Roboto" w:cs="Roboto"/>
              </w:rPr>
            </w:pPr>
            <w:r>
              <w:rPr>
                <w:rFonts w:ascii="Roboto" w:eastAsia="Roboto" w:hAnsi="Roboto" w:cs="Roboto"/>
              </w:rPr>
              <w:t>1.6 Learning Support</w:t>
            </w:r>
          </w:p>
        </w:tc>
        <w:tc>
          <w:tcPr>
            <w:tcW w:w="1335" w:type="dxa"/>
            <w:tcMar>
              <w:top w:w="100" w:type="dxa"/>
              <w:left w:w="100" w:type="dxa"/>
              <w:bottom w:w="100" w:type="dxa"/>
              <w:right w:w="100" w:type="dxa"/>
            </w:tcMar>
          </w:tcPr>
          <w:p w14:paraId="5DE1A300" w14:textId="77777777" w:rsidR="007A0E8E" w:rsidRDefault="00000000">
            <w:pPr>
              <w:widowControl w:val="0"/>
              <w:spacing w:line="240" w:lineRule="auto"/>
              <w:rPr>
                <w:rFonts w:ascii="Roboto" w:eastAsia="Roboto" w:hAnsi="Roboto" w:cs="Roboto"/>
              </w:rPr>
            </w:pPr>
            <w:r>
              <w:rPr>
                <w:rFonts w:ascii="Roboto" w:eastAsia="Roboto" w:hAnsi="Roboto" w:cs="Roboto"/>
              </w:rPr>
              <w:t>Required items not present or seen.</w:t>
            </w:r>
          </w:p>
        </w:tc>
        <w:tc>
          <w:tcPr>
            <w:tcW w:w="1485" w:type="dxa"/>
            <w:tcMar>
              <w:top w:w="100" w:type="dxa"/>
              <w:left w:w="100" w:type="dxa"/>
              <w:bottom w:w="100" w:type="dxa"/>
              <w:right w:w="100" w:type="dxa"/>
            </w:tcMar>
          </w:tcPr>
          <w:p w14:paraId="34371AE1" w14:textId="77777777" w:rsidR="007A0E8E" w:rsidRDefault="00000000">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410F0873" w14:textId="77777777" w:rsidR="007A0E8E" w:rsidRDefault="00000000">
            <w:pPr>
              <w:widowControl w:val="0"/>
              <w:spacing w:line="240" w:lineRule="auto"/>
              <w:rPr>
                <w:rFonts w:ascii="Roboto" w:eastAsia="Roboto" w:hAnsi="Roboto" w:cs="Roboto"/>
              </w:rPr>
            </w:pPr>
            <w:r>
              <w:rPr>
                <w:rFonts w:ascii="Roboto" w:eastAsia="Roboto" w:hAnsi="Roboto" w:cs="Roboto"/>
              </w:rPr>
              <w:t>The course includes support resources to assist students in successfully completing assignments and activities, such as tips, reminders, or helpful resource links.</w:t>
            </w:r>
          </w:p>
        </w:tc>
        <w:tc>
          <w:tcPr>
            <w:tcW w:w="4380" w:type="dxa"/>
            <w:tcMar>
              <w:top w:w="100" w:type="dxa"/>
              <w:left w:w="100" w:type="dxa"/>
              <w:bottom w:w="100" w:type="dxa"/>
              <w:right w:w="100" w:type="dxa"/>
            </w:tcMar>
          </w:tcPr>
          <w:p w14:paraId="78C3EE07" w14:textId="77777777" w:rsidR="007A0E8E" w:rsidRDefault="00000000">
            <w:pPr>
              <w:widowControl w:val="0"/>
              <w:spacing w:line="240" w:lineRule="auto"/>
              <w:rPr>
                <w:rFonts w:ascii="Roboto" w:eastAsia="Roboto" w:hAnsi="Roboto" w:cs="Roboto"/>
              </w:rPr>
            </w:pPr>
            <w:r>
              <w:rPr>
                <w:rFonts w:ascii="Roboto" w:eastAsia="Roboto" w:hAnsi="Roboto" w:cs="Roboto"/>
              </w:rPr>
              <w:t>The course also provides additional resources that allow students to explore content more deeply. These are placed within units or activities where they best support extended learning.</w:t>
            </w:r>
          </w:p>
        </w:tc>
      </w:tr>
    </w:tbl>
    <w:p w14:paraId="0FA04AAD" w14:textId="77777777" w:rsidR="007A0E8E" w:rsidRDefault="00000000">
      <w:pPr>
        <w:rPr>
          <w:rFonts w:ascii="Roboto" w:eastAsia="Roboto" w:hAnsi="Roboto" w:cs="Roboto"/>
        </w:rPr>
      </w:pPr>
      <w:r>
        <w:br w:type="page"/>
      </w:r>
    </w:p>
    <w:p w14:paraId="135D7584" w14:textId="77777777" w:rsidR="007A0E8E" w:rsidRDefault="00000000" w:rsidP="002206D7">
      <w:pPr>
        <w:pStyle w:val="Heading2"/>
      </w:pPr>
      <w:bookmarkStart w:id="8" w:name="_heading=h.ntiw5hetum2g" w:colFirst="0" w:colLast="0"/>
      <w:bookmarkStart w:id="9" w:name="_Toc239091159"/>
      <w:bookmarkEnd w:id="8"/>
      <w:r>
        <w:lastRenderedPageBreak/>
        <w:t>Section 2: Course Structure</w:t>
      </w:r>
      <w:bookmarkEnd w:id="9"/>
    </w:p>
    <w:p w14:paraId="19042E9C" w14:textId="507CD264" w:rsidR="002206D7" w:rsidRPr="002206D7" w:rsidRDefault="002206D7" w:rsidP="002206D7">
      <w:r>
        <w:rPr>
          <w:rFonts w:ascii="Roboto" w:eastAsia="Roboto" w:hAnsi="Roboto" w:cs="Roboto"/>
          <w:i/>
          <w:iCs/>
        </w:rPr>
        <w:t>Note: To be marked as</w:t>
      </w:r>
      <w:r>
        <w:rPr>
          <w:rFonts w:ascii="Roboto" w:eastAsia="Roboto" w:hAnsi="Roboto" w:cs="Roboto"/>
          <w:b/>
          <w:bCs/>
          <w:i/>
          <w:iCs/>
        </w:rPr>
        <w:t xml:space="preserve"> Exceptional</w:t>
      </w:r>
      <w:r>
        <w:rPr>
          <w:rFonts w:ascii="Roboto" w:eastAsia="Roboto" w:hAnsi="Roboto" w:cs="Roboto"/>
          <w:i/>
          <w:iCs/>
        </w:rPr>
        <w:t>, the element must first meet all expectations described in the Aligned level. The higher rating reflects design choices that go beyond the baseline to further support student learning, engagement, and access.</w:t>
      </w:r>
    </w:p>
    <w:tbl>
      <w:tblPr>
        <w:tblStyle w:val="a0"/>
        <w:tblW w:w="127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75"/>
        <w:gridCol w:w="1335"/>
        <w:gridCol w:w="1485"/>
        <w:gridCol w:w="3945"/>
        <w:gridCol w:w="4380"/>
      </w:tblGrid>
      <w:tr w:rsidR="007A0E8E" w14:paraId="179D4333" w14:textId="77777777" w:rsidTr="004574D7">
        <w:trPr>
          <w:trHeight w:val="420"/>
          <w:tblHeader/>
        </w:trPr>
        <w:tc>
          <w:tcPr>
            <w:tcW w:w="1575" w:type="dxa"/>
            <w:tcMar>
              <w:top w:w="100" w:type="dxa"/>
              <w:left w:w="100" w:type="dxa"/>
              <w:bottom w:w="100" w:type="dxa"/>
              <w:right w:w="100" w:type="dxa"/>
            </w:tcMar>
          </w:tcPr>
          <w:p w14:paraId="5F410C8C" w14:textId="77777777" w:rsidR="007A0E8E" w:rsidRDefault="00000000">
            <w:pPr>
              <w:widowControl w:val="0"/>
              <w:spacing w:line="240" w:lineRule="auto"/>
              <w:rPr>
                <w:rFonts w:ascii="Roboto" w:eastAsia="Roboto" w:hAnsi="Roboto" w:cs="Roboto"/>
                <w:b/>
                <w:bCs/>
              </w:rPr>
            </w:pPr>
            <w:r>
              <w:rPr>
                <w:rFonts w:ascii="Roboto" w:eastAsia="Roboto" w:hAnsi="Roboto" w:cs="Roboto"/>
                <w:b/>
                <w:bCs/>
              </w:rPr>
              <w:t>Rubric Element</w:t>
            </w:r>
          </w:p>
        </w:tc>
        <w:tc>
          <w:tcPr>
            <w:tcW w:w="1335" w:type="dxa"/>
            <w:tcMar>
              <w:top w:w="100" w:type="dxa"/>
              <w:left w:w="100" w:type="dxa"/>
              <w:bottom w:w="100" w:type="dxa"/>
              <w:right w:w="100" w:type="dxa"/>
            </w:tcMar>
          </w:tcPr>
          <w:p w14:paraId="5D8B3D5C" w14:textId="77777777" w:rsidR="007A0E8E" w:rsidRDefault="00000000">
            <w:pPr>
              <w:widowControl w:val="0"/>
              <w:spacing w:line="240" w:lineRule="auto"/>
              <w:rPr>
                <w:rFonts w:ascii="Roboto" w:eastAsia="Roboto" w:hAnsi="Roboto" w:cs="Roboto"/>
                <w:b/>
                <w:bCs/>
              </w:rPr>
            </w:pPr>
            <w:r>
              <w:rPr>
                <w:rFonts w:ascii="Roboto" w:eastAsia="Roboto" w:hAnsi="Roboto" w:cs="Roboto"/>
                <w:b/>
                <w:bCs/>
              </w:rPr>
              <w:t>Incomplete</w:t>
            </w:r>
          </w:p>
        </w:tc>
        <w:tc>
          <w:tcPr>
            <w:tcW w:w="1485" w:type="dxa"/>
            <w:tcMar>
              <w:top w:w="100" w:type="dxa"/>
              <w:left w:w="100" w:type="dxa"/>
              <w:bottom w:w="100" w:type="dxa"/>
              <w:right w:w="100" w:type="dxa"/>
            </w:tcMar>
          </w:tcPr>
          <w:p w14:paraId="41BDDED8" w14:textId="77777777" w:rsidR="007A0E8E" w:rsidRDefault="00000000">
            <w:pPr>
              <w:widowControl w:val="0"/>
              <w:spacing w:line="240" w:lineRule="auto"/>
              <w:rPr>
                <w:rFonts w:ascii="Roboto" w:eastAsia="Roboto" w:hAnsi="Roboto" w:cs="Roboto"/>
                <w:b/>
                <w:bCs/>
              </w:rPr>
            </w:pPr>
            <w:r>
              <w:rPr>
                <w:rFonts w:ascii="Roboto" w:eastAsia="Roboto" w:hAnsi="Roboto" w:cs="Roboto"/>
                <w:b/>
                <w:bCs/>
              </w:rPr>
              <w:t>Approaching Alignment</w:t>
            </w:r>
          </w:p>
        </w:tc>
        <w:tc>
          <w:tcPr>
            <w:tcW w:w="3945" w:type="dxa"/>
            <w:tcMar>
              <w:top w:w="100" w:type="dxa"/>
              <w:left w:w="100" w:type="dxa"/>
              <w:bottom w:w="100" w:type="dxa"/>
              <w:right w:w="100" w:type="dxa"/>
            </w:tcMar>
          </w:tcPr>
          <w:p w14:paraId="2C1AD7F1" w14:textId="77777777" w:rsidR="007A0E8E" w:rsidRDefault="00000000">
            <w:pPr>
              <w:widowControl w:val="0"/>
              <w:spacing w:line="240" w:lineRule="auto"/>
              <w:rPr>
                <w:rFonts w:ascii="Roboto" w:eastAsia="Roboto" w:hAnsi="Roboto" w:cs="Roboto"/>
                <w:b/>
                <w:bCs/>
              </w:rPr>
            </w:pPr>
            <w:r>
              <w:rPr>
                <w:rFonts w:ascii="Roboto" w:eastAsia="Roboto" w:hAnsi="Roboto" w:cs="Roboto"/>
                <w:b/>
                <w:bCs/>
              </w:rPr>
              <w:t>Aligned</w:t>
            </w:r>
          </w:p>
        </w:tc>
        <w:tc>
          <w:tcPr>
            <w:tcW w:w="4380" w:type="dxa"/>
            <w:tcMar>
              <w:top w:w="100" w:type="dxa"/>
              <w:left w:w="100" w:type="dxa"/>
              <w:bottom w:w="100" w:type="dxa"/>
              <w:right w:w="100" w:type="dxa"/>
            </w:tcMar>
          </w:tcPr>
          <w:p w14:paraId="1CDAF95E" w14:textId="77777777" w:rsidR="007A0E8E" w:rsidRDefault="00000000">
            <w:pPr>
              <w:widowControl w:val="0"/>
              <w:spacing w:line="240" w:lineRule="auto"/>
              <w:rPr>
                <w:rFonts w:ascii="Roboto" w:eastAsia="Roboto" w:hAnsi="Roboto" w:cs="Roboto"/>
                <w:b/>
                <w:bCs/>
              </w:rPr>
            </w:pPr>
            <w:r>
              <w:rPr>
                <w:rFonts w:ascii="Roboto" w:eastAsia="Roboto" w:hAnsi="Roboto" w:cs="Roboto"/>
                <w:b/>
                <w:bCs/>
              </w:rPr>
              <w:t>Exceptional</w:t>
            </w:r>
          </w:p>
        </w:tc>
      </w:tr>
      <w:tr w:rsidR="007A0E8E" w14:paraId="1A21EF4C" w14:textId="77777777" w:rsidTr="004574D7">
        <w:tc>
          <w:tcPr>
            <w:tcW w:w="1575" w:type="dxa"/>
            <w:tcMar>
              <w:top w:w="100" w:type="dxa"/>
              <w:left w:w="100" w:type="dxa"/>
              <w:bottom w:w="100" w:type="dxa"/>
              <w:right w:w="100" w:type="dxa"/>
            </w:tcMar>
          </w:tcPr>
          <w:p w14:paraId="0727A9E9" w14:textId="77777777" w:rsidR="007A0E8E" w:rsidRDefault="00000000">
            <w:pPr>
              <w:widowControl w:val="0"/>
              <w:spacing w:line="240" w:lineRule="auto"/>
              <w:rPr>
                <w:rFonts w:ascii="Roboto" w:eastAsia="Roboto" w:hAnsi="Roboto" w:cs="Roboto"/>
              </w:rPr>
            </w:pPr>
            <w:proofErr w:type="gramStart"/>
            <w:r>
              <w:rPr>
                <w:rFonts w:ascii="Roboto" w:eastAsia="Roboto" w:hAnsi="Roboto" w:cs="Roboto"/>
              </w:rPr>
              <w:t>2.1  Structure</w:t>
            </w:r>
            <w:proofErr w:type="gramEnd"/>
            <w:r>
              <w:rPr>
                <w:rFonts w:ascii="Roboto" w:eastAsia="Roboto" w:hAnsi="Roboto" w:cs="Roboto"/>
              </w:rPr>
              <w:t xml:space="preserve"> and Navigation</w:t>
            </w:r>
          </w:p>
        </w:tc>
        <w:tc>
          <w:tcPr>
            <w:tcW w:w="1335" w:type="dxa"/>
            <w:tcMar>
              <w:top w:w="100" w:type="dxa"/>
              <w:left w:w="100" w:type="dxa"/>
              <w:bottom w:w="100" w:type="dxa"/>
              <w:right w:w="100" w:type="dxa"/>
            </w:tcMar>
          </w:tcPr>
          <w:p w14:paraId="17AE13D5" w14:textId="77777777" w:rsidR="007A0E8E" w:rsidRDefault="00000000">
            <w:pPr>
              <w:widowControl w:val="0"/>
              <w:spacing w:line="240" w:lineRule="auto"/>
              <w:rPr>
                <w:rFonts w:ascii="Roboto" w:eastAsia="Roboto" w:hAnsi="Roboto" w:cs="Roboto"/>
              </w:rPr>
            </w:pPr>
            <w:r>
              <w:rPr>
                <w:rFonts w:ascii="Roboto" w:eastAsia="Roboto" w:hAnsi="Roboto" w:cs="Roboto"/>
              </w:rPr>
              <w:t>Required items not present or seen.</w:t>
            </w:r>
          </w:p>
        </w:tc>
        <w:tc>
          <w:tcPr>
            <w:tcW w:w="1485" w:type="dxa"/>
            <w:tcMar>
              <w:top w:w="100" w:type="dxa"/>
              <w:left w:w="100" w:type="dxa"/>
              <w:bottom w:w="100" w:type="dxa"/>
              <w:right w:w="100" w:type="dxa"/>
            </w:tcMar>
          </w:tcPr>
          <w:p w14:paraId="0C3B9119" w14:textId="77777777" w:rsidR="007A0E8E" w:rsidRDefault="00000000">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643A20D4" w14:textId="77777777" w:rsidR="007A0E8E" w:rsidRDefault="00000000">
            <w:pPr>
              <w:widowControl w:val="0"/>
              <w:spacing w:line="240" w:lineRule="auto"/>
              <w:rPr>
                <w:rFonts w:ascii="Roboto" w:eastAsia="Roboto" w:hAnsi="Roboto" w:cs="Roboto"/>
              </w:rPr>
            </w:pPr>
            <w:r>
              <w:rPr>
                <w:rFonts w:ascii="Roboto" w:eastAsia="Roboto" w:hAnsi="Roboto" w:cs="Roboto"/>
              </w:rPr>
              <w:t>Canvas tools and modules are used in a consistent way to organize content and help students move through the course. The course has a clear structure that is easy to navigate and uses accessible navigation and formatting practices.</w:t>
            </w:r>
          </w:p>
        </w:tc>
        <w:tc>
          <w:tcPr>
            <w:tcW w:w="4380" w:type="dxa"/>
            <w:tcMar>
              <w:top w:w="100" w:type="dxa"/>
              <w:left w:w="100" w:type="dxa"/>
              <w:bottom w:w="100" w:type="dxa"/>
              <w:right w:w="100" w:type="dxa"/>
            </w:tcMar>
          </w:tcPr>
          <w:p w14:paraId="250A606D" w14:textId="77777777" w:rsidR="007A0E8E" w:rsidRDefault="00000000">
            <w:pPr>
              <w:widowControl w:val="0"/>
              <w:spacing w:line="240" w:lineRule="auto"/>
              <w:rPr>
                <w:rFonts w:ascii="Roboto" w:eastAsia="Roboto" w:hAnsi="Roboto" w:cs="Roboto"/>
              </w:rPr>
            </w:pPr>
            <w:r>
              <w:rPr>
                <w:rFonts w:ascii="Roboto" w:eastAsia="Roboto" w:hAnsi="Roboto" w:cs="Roboto"/>
              </w:rPr>
              <w:t>The course is designed to be inclusive and easy to navigate across multiple devices, as appropriate. There are helpful technology recommendations throughout the course.</w:t>
            </w:r>
          </w:p>
        </w:tc>
      </w:tr>
      <w:tr w:rsidR="007A0E8E" w14:paraId="691B87EB" w14:textId="77777777" w:rsidTr="004574D7">
        <w:trPr>
          <w:cantSplit/>
        </w:trPr>
        <w:tc>
          <w:tcPr>
            <w:tcW w:w="1575" w:type="dxa"/>
            <w:tcMar>
              <w:top w:w="100" w:type="dxa"/>
              <w:left w:w="100" w:type="dxa"/>
              <w:bottom w:w="100" w:type="dxa"/>
              <w:right w:w="100" w:type="dxa"/>
            </w:tcMar>
          </w:tcPr>
          <w:p w14:paraId="22E5E4D8" w14:textId="77777777" w:rsidR="007A0E8E" w:rsidRDefault="00000000">
            <w:pPr>
              <w:widowControl w:val="0"/>
              <w:spacing w:line="240" w:lineRule="auto"/>
              <w:rPr>
                <w:rFonts w:ascii="Roboto" w:eastAsia="Roboto" w:hAnsi="Roboto" w:cs="Roboto"/>
              </w:rPr>
            </w:pPr>
            <w:r>
              <w:rPr>
                <w:rFonts w:ascii="Roboto" w:eastAsia="Roboto" w:hAnsi="Roboto" w:cs="Roboto"/>
              </w:rPr>
              <w:t>2.2 Module Objectives</w:t>
            </w:r>
          </w:p>
        </w:tc>
        <w:tc>
          <w:tcPr>
            <w:tcW w:w="1335" w:type="dxa"/>
            <w:tcMar>
              <w:top w:w="100" w:type="dxa"/>
              <w:left w:w="100" w:type="dxa"/>
              <w:bottom w:w="100" w:type="dxa"/>
              <w:right w:w="100" w:type="dxa"/>
            </w:tcMar>
          </w:tcPr>
          <w:p w14:paraId="6888E8B7" w14:textId="77777777" w:rsidR="007A0E8E" w:rsidRDefault="00000000">
            <w:pPr>
              <w:widowControl w:val="0"/>
              <w:spacing w:line="240" w:lineRule="auto"/>
              <w:rPr>
                <w:rFonts w:ascii="Roboto" w:eastAsia="Roboto" w:hAnsi="Roboto" w:cs="Roboto"/>
              </w:rPr>
            </w:pPr>
            <w:r>
              <w:rPr>
                <w:rFonts w:ascii="Roboto" w:eastAsia="Roboto" w:hAnsi="Roboto" w:cs="Roboto"/>
              </w:rPr>
              <w:t>Required items not present or seen.</w:t>
            </w:r>
          </w:p>
        </w:tc>
        <w:tc>
          <w:tcPr>
            <w:tcW w:w="1485" w:type="dxa"/>
            <w:tcMar>
              <w:top w:w="100" w:type="dxa"/>
              <w:left w:w="100" w:type="dxa"/>
              <w:bottom w:w="100" w:type="dxa"/>
              <w:right w:w="100" w:type="dxa"/>
            </w:tcMar>
          </w:tcPr>
          <w:p w14:paraId="6754A1CC" w14:textId="77777777" w:rsidR="007A0E8E" w:rsidRDefault="00000000">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34D00FD6" w14:textId="77777777" w:rsidR="007A0E8E" w:rsidRDefault="00000000">
            <w:pPr>
              <w:widowControl w:val="0"/>
              <w:spacing w:line="240" w:lineRule="auto"/>
              <w:rPr>
                <w:rFonts w:ascii="Roboto" w:eastAsia="Roboto" w:hAnsi="Roboto" w:cs="Roboto"/>
              </w:rPr>
            </w:pPr>
            <w:r>
              <w:rPr>
                <w:rFonts w:ascii="Roboto" w:eastAsia="Roboto" w:hAnsi="Roboto" w:cs="Roboto"/>
              </w:rPr>
              <w:t>Module learning objectives are consistently placed and describe specific, measurable outcomes that align to the course-level objectives.</w:t>
            </w:r>
          </w:p>
        </w:tc>
        <w:tc>
          <w:tcPr>
            <w:tcW w:w="4380" w:type="dxa"/>
            <w:tcMar>
              <w:top w:w="100" w:type="dxa"/>
              <w:left w:w="100" w:type="dxa"/>
              <w:bottom w:w="100" w:type="dxa"/>
              <w:right w:w="100" w:type="dxa"/>
            </w:tcMar>
          </w:tcPr>
          <w:p w14:paraId="2CFC60D5" w14:textId="77777777" w:rsidR="007A0E8E" w:rsidRDefault="00000000">
            <w:pPr>
              <w:widowControl w:val="0"/>
              <w:spacing w:line="240" w:lineRule="auto"/>
              <w:rPr>
                <w:rFonts w:ascii="Roboto" w:eastAsia="Roboto" w:hAnsi="Roboto" w:cs="Roboto"/>
              </w:rPr>
            </w:pPr>
            <w:r>
              <w:rPr>
                <w:rFonts w:ascii="Roboto" w:eastAsia="Roboto" w:hAnsi="Roboto" w:cs="Roboto"/>
              </w:rPr>
              <w:t>Module objectives are written in student-centered language that clearly explains what students will be able to do, why it matters, and how it connects to future learning or real-life situations.</w:t>
            </w:r>
          </w:p>
        </w:tc>
      </w:tr>
      <w:tr w:rsidR="007A0E8E" w14:paraId="5F2A2E65" w14:textId="77777777" w:rsidTr="004574D7">
        <w:tc>
          <w:tcPr>
            <w:tcW w:w="1575" w:type="dxa"/>
            <w:tcMar>
              <w:top w:w="100" w:type="dxa"/>
              <w:left w:w="100" w:type="dxa"/>
              <w:bottom w:w="100" w:type="dxa"/>
              <w:right w:w="100" w:type="dxa"/>
            </w:tcMar>
          </w:tcPr>
          <w:p w14:paraId="603A3995" w14:textId="77777777" w:rsidR="007A0E8E" w:rsidRDefault="00000000">
            <w:pPr>
              <w:widowControl w:val="0"/>
              <w:spacing w:line="240" w:lineRule="auto"/>
              <w:rPr>
                <w:rFonts w:ascii="Roboto" w:eastAsia="Roboto" w:hAnsi="Roboto" w:cs="Roboto"/>
              </w:rPr>
            </w:pPr>
            <w:r>
              <w:rPr>
                <w:rFonts w:ascii="Roboto" w:eastAsia="Roboto" w:hAnsi="Roboto" w:cs="Roboto"/>
              </w:rPr>
              <w:t>2.3 Module Alignment</w:t>
            </w:r>
          </w:p>
        </w:tc>
        <w:tc>
          <w:tcPr>
            <w:tcW w:w="1335" w:type="dxa"/>
            <w:tcMar>
              <w:top w:w="100" w:type="dxa"/>
              <w:left w:w="100" w:type="dxa"/>
              <w:bottom w:w="100" w:type="dxa"/>
              <w:right w:w="100" w:type="dxa"/>
            </w:tcMar>
          </w:tcPr>
          <w:p w14:paraId="34BFE298" w14:textId="77777777" w:rsidR="007A0E8E" w:rsidRDefault="00000000">
            <w:pPr>
              <w:widowControl w:val="0"/>
              <w:spacing w:line="240" w:lineRule="auto"/>
              <w:rPr>
                <w:rFonts w:ascii="Roboto" w:eastAsia="Roboto" w:hAnsi="Roboto" w:cs="Roboto"/>
              </w:rPr>
            </w:pPr>
            <w:r>
              <w:rPr>
                <w:rFonts w:ascii="Roboto" w:eastAsia="Roboto" w:hAnsi="Roboto" w:cs="Roboto"/>
              </w:rPr>
              <w:t>Required items not present or seen.</w:t>
            </w:r>
          </w:p>
        </w:tc>
        <w:tc>
          <w:tcPr>
            <w:tcW w:w="1485" w:type="dxa"/>
            <w:tcMar>
              <w:top w:w="100" w:type="dxa"/>
              <w:left w:w="100" w:type="dxa"/>
              <w:bottom w:w="100" w:type="dxa"/>
              <w:right w:w="100" w:type="dxa"/>
            </w:tcMar>
          </w:tcPr>
          <w:p w14:paraId="4064B66A" w14:textId="77777777" w:rsidR="007A0E8E" w:rsidRDefault="00000000">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72B6C823" w14:textId="77777777" w:rsidR="007A0E8E" w:rsidRDefault="00000000">
            <w:pPr>
              <w:widowControl w:val="0"/>
              <w:spacing w:line="240" w:lineRule="auto"/>
              <w:rPr>
                <w:rFonts w:ascii="Roboto" w:eastAsia="Roboto" w:hAnsi="Roboto" w:cs="Roboto"/>
              </w:rPr>
            </w:pPr>
            <w:r>
              <w:rPr>
                <w:rFonts w:ascii="Roboto" w:eastAsia="Roboto" w:hAnsi="Roboto" w:cs="Roboto"/>
              </w:rPr>
              <w:t>Module content and assessments align with the module objectives and are adequate to support achievement.</w:t>
            </w:r>
          </w:p>
        </w:tc>
        <w:tc>
          <w:tcPr>
            <w:tcW w:w="4380" w:type="dxa"/>
            <w:tcMar>
              <w:top w:w="100" w:type="dxa"/>
              <w:left w:w="100" w:type="dxa"/>
              <w:bottom w:w="100" w:type="dxa"/>
              <w:right w:w="100" w:type="dxa"/>
            </w:tcMar>
          </w:tcPr>
          <w:p w14:paraId="6928D96E" w14:textId="77777777" w:rsidR="007A0E8E" w:rsidRDefault="00000000">
            <w:pPr>
              <w:widowControl w:val="0"/>
              <w:spacing w:line="240" w:lineRule="auto"/>
              <w:rPr>
                <w:rFonts w:ascii="Roboto" w:eastAsia="Roboto" w:hAnsi="Roboto" w:cs="Roboto"/>
              </w:rPr>
            </w:pPr>
            <w:r>
              <w:rPr>
                <w:rFonts w:ascii="Roboto" w:eastAsia="Roboto" w:hAnsi="Roboto" w:cs="Roboto"/>
              </w:rPr>
              <w:t xml:space="preserve">Module content and assessments are intentionally mapped to each module </w:t>
            </w:r>
            <w:proofErr w:type="gramStart"/>
            <w:r>
              <w:rPr>
                <w:rFonts w:ascii="Roboto" w:eastAsia="Roboto" w:hAnsi="Roboto" w:cs="Roboto"/>
              </w:rPr>
              <w:t>objective</w:t>
            </w:r>
            <w:proofErr w:type="gramEnd"/>
            <w:r>
              <w:rPr>
                <w:rFonts w:ascii="Roboto" w:eastAsia="Roboto" w:hAnsi="Roboto" w:cs="Roboto"/>
              </w:rPr>
              <w:t xml:space="preserve"> and connections are clearly explained to students</w:t>
            </w:r>
          </w:p>
        </w:tc>
      </w:tr>
      <w:tr w:rsidR="007A0E8E" w14:paraId="58096A71" w14:textId="77777777" w:rsidTr="004574D7">
        <w:trPr>
          <w:cantSplit/>
        </w:trPr>
        <w:tc>
          <w:tcPr>
            <w:tcW w:w="1575" w:type="dxa"/>
            <w:tcMar>
              <w:top w:w="100" w:type="dxa"/>
              <w:left w:w="100" w:type="dxa"/>
              <w:bottom w:w="100" w:type="dxa"/>
              <w:right w:w="100" w:type="dxa"/>
            </w:tcMar>
          </w:tcPr>
          <w:p w14:paraId="7042C5EF" w14:textId="77777777" w:rsidR="007A0E8E" w:rsidRDefault="00000000">
            <w:pPr>
              <w:widowControl w:val="0"/>
              <w:spacing w:line="240" w:lineRule="auto"/>
              <w:rPr>
                <w:rFonts w:ascii="Roboto" w:eastAsia="Roboto" w:hAnsi="Roboto" w:cs="Roboto"/>
              </w:rPr>
            </w:pPr>
            <w:r>
              <w:rPr>
                <w:rFonts w:ascii="Roboto" w:eastAsia="Roboto" w:hAnsi="Roboto" w:cs="Roboto"/>
              </w:rPr>
              <w:lastRenderedPageBreak/>
              <w:t>2.4 Canvas Tools and Apps</w:t>
            </w:r>
          </w:p>
        </w:tc>
        <w:tc>
          <w:tcPr>
            <w:tcW w:w="1335" w:type="dxa"/>
            <w:tcMar>
              <w:top w:w="100" w:type="dxa"/>
              <w:left w:w="100" w:type="dxa"/>
              <w:bottom w:w="100" w:type="dxa"/>
              <w:right w:w="100" w:type="dxa"/>
            </w:tcMar>
          </w:tcPr>
          <w:p w14:paraId="4CB05B95" w14:textId="77777777" w:rsidR="007A0E8E" w:rsidRDefault="00000000">
            <w:pPr>
              <w:widowControl w:val="0"/>
              <w:spacing w:line="240" w:lineRule="auto"/>
              <w:rPr>
                <w:rFonts w:ascii="Roboto" w:eastAsia="Roboto" w:hAnsi="Roboto" w:cs="Roboto"/>
              </w:rPr>
            </w:pPr>
            <w:r>
              <w:rPr>
                <w:rFonts w:ascii="Roboto" w:eastAsia="Roboto" w:hAnsi="Roboto" w:cs="Roboto"/>
              </w:rPr>
              <w:t>Required items not present or seen.</w:t>
            </w:r>
          </w:p>
        </w:tc>
        <w:tc>
          <w:tcPr>
            <w:tcW w:w="1485" w:type="dxa"/>
            <w:tcMar>
              <w:top w:w="100" w:type="dxa"/>
              <w:left w:w="100" w:type="dxa"/>
              <w:bottom w:w="100" w:type="dxa"/>
              <w:right w:w="100" w:type="dxa"/>
            </w:tcMar>
          </w:tcPr>
          <w:p w14:paraId="24B6436A" w14:textId="77777777" w:rsidR="007A0E8E" w:rsidRDefault="00000000">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7F44FCA4" w14:textId="77777777" w:rsidR="007A0E8E" w:rsidRDefault="00000000">
            <w:pPr>
              <w:widowControl w:val="0"/>
              <w:spacing w:line="240" w:lineRule="auto"/>
              <w:rPr>
                <w:rFonts w:ascii="Roboto" w:eastAsia="Roboto" w:hAnsi="Roboto" w:cs="Roboto"/>
              </w:rPr>
            </w:pPr>
            <w:r>
              <w:rPr>
                <w:rFonts w:ascii="Roboto" w:eastAsia="Roboto" w:hAnsi="Roboto" w:cs="Roboto"/>
              </w:rPr>
              <w:t>Canvas tools and institutionally approved apps are used to ensure accessibility, reduce the labor intensity of learning, and streamline access to the materials and activities for students.</w:t>
            </w:r>
          </w:p>
        </w:tc>
        <w:tc>
          <w:tcPr>
            <w:tcW w:w="4380" w:type="dxa"/>
            <w:tcMar>
              <w:top w:w="100" w:type="dxa"/>
              <w:left w:w="100" w:type="dxa"/>
              <w:bottom w:w="100" w:type="dxa"/>
              <w:right w:w="100" w:type="dxa"/>
            </w:tcMar>
          </w:tcPr>
          <w:p w14:paraId="149D1631" w14:textId="77777777" w:rsidR="007A0E8E" w:rsidRDefault="00000000">
            <w:pPr>
              <w:widowControl w:val="0"/>
              <w:spacing w:line="240" w:lineRule="auto"/>
              <w:rPr>
                <w:rFonts w:ascii="Roboto" w:eastAsia="Roboto" w:hAnsi="Roboto" w:cs="Roboto"/>
              </w:rPr>
            </w:pPr>
            <w:r>
              <w:rPr>
                <w:rFonts w:ascii="Roboto" w:eastAsia="Roboto" w:hAnsi="Roboto" w:cs="Roboto"/>
              </w:rPr>
              <w:t>Canvas tools and apps are often used to support student voices and encourage connections with classmates, the college, the community, or professionals in the field.</w:t>
            </w:r>
          </w:p>
          <w:p w14:paraId="69691DF4" w14:textId="77777777" w:rsidR="007A0E8E" w:rsidRDefault="007A0E8E">
            <w:pPr>
              <w:widowControl w:val="0"/>
              <w:spacing w:line="240" w:lineRule="auto"/>
              <w:rPr>
                <w:rFonts w:ascii="Roboto" w:eastAsia="Roboto" w:hAnsi="Roboto" w:cs="Roboto"/>
              </w:rPr>
            </w:pPr>
          </w:p>
          <w:p w14:paraId="00AF16C6" w14:textId="77777777" w:rsidR="007A0E8E" w:rsidRDefault="007A0E8E">
            <w:pPr>
              <w:widowControl w:val="0"/>
              <w:spacing w:line="240" w:lineRule="auto"/>
              <w:rPr>
                <w:rFonts w:ascii="Roboto" w:eastAsia="Roboto" w:hAnsi="Roboto" w:cs="Roboto"/>
              </w:rPr>
            </w:pPr>
          </w:p>
        </w:tc>
      </w:tr>
      <w:tr w:rsidR="007A0E8E" w14:paraId="65E4F9BB" w14:textId="77777777" w:rsidTr="004574D7">
        <w:tc>
          <w:tcPr>
            <w:tcW w:w="1575" w:type="dxa"/>
            <w:tcMar>
              <w:top w:w="100" w:type="dxa"/>
              <w:left w:w="100" w:type="dxa"/>
              <w:bottom w:w="100" w:type="dxa"/>
              <w:right w:w="100" w:type="dxa"/>
            </w:tcMar>
          </w:tcPr>
          <w:p w14:paraId="7C4559F3" w14:textId="77777777" w:rsidR="007A0E8E" w:rsidRDefault="00000000">
            <w:pPr>
              <w:widowControl w:val="0"/>
              <w:spacing w:line="240" w:lineRule="auto"/>
              <w:rPr>
                <w:rFonts w:ascii="Roboto" w:eastAsia="Roboto" w:hAnsi="Roboto" w:cs="Roboto"/>
              </w:rPr>
            </w:pPr>
            <w:r>
              <w:rPr>
                <w:rFonts w:ascii="Roboto" w:eastAsia="Roboto" w:hAnsi="Roboto" w:cs="Roboto"/>
              </w:rPr>
              <w:t>2.5 Use of Multimedia</w:t>
            </w:r>
          </w:p>
        </w:tc>
        <w:tc>
          <w:tcPr>
            <w:tcW w:w="1335" w:type="dxa"/>
            <w:tcMar>
              <w:top w:w="100" w:type="dxa"/>
              <w:left w:w="100" w:type="dxa"/>
              <w:bottom w:w="100" w:type="dxa"/>
              <w:right w:w="100" w:type="dxa"/>
            </w:tcMar>
          </w:tcPr>
          <w:p w14:paraId="0B98AFF9" w14:textId="77777777" w:rsidR="007A0E8E" w:rsidRDefault="00000000">
            <w:pPr>
              <w:widowControl w:val="0"/>
              <w:spacing w:line="240" w:lineRule="auto"/>
              <w:rPr>
                <w:rFonts w:ascii="Roboto" w:eastAsia="Roboto" w:hAnsi="Roboto" w:cs="Roboto"/>
              </w:rPr>
            </w:pPr>
            <w:r>
              <w:rPr>
                <w:rFonts w:ascii="Roboto" w:eastAsia="Roboto" w:hAnsi="Roboto" w:cs="Roboto"/>
              </w:rPr>
              <w:t>Required items not present or seen.</w:t>
            </w:r>
          </w:p>
        </w:tc>
        <w:tc>
          <w:tcPr>
            <w:tcW w:w="1485" w:type="dxa"/>
            <w:tcMar>
              <w:top w:w="100" w:type="dxa"/>
              <w:left w:w="100" w:type="dxa"/>
              <w:bottom w:w="100" w:type="dxa"/>
              <w:right w:w="100" w:type="dxa"/>
            </w:tcMar>
          </w:tcPr>
          <w:p w14:paraId="7BA39E1F" w14:textId="77777777" w:rsidR="007A0E8E" w:rsidRDefault="00000000">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4EF61415" w14:textId="77777777" w:rsidR="007A0E8E" w:rsidRDefault="00000000">
            <w:pPr>
              <w:widowControl w:val="0"/>
              <w:spacing w:line="240" w:lineRule="auto"/>
              <w:rPr>
                <w:rFonts w:ascii="Roboto" w:eastAsia="Roboto" w:hAnsi="Roboto" w:cs="Roboto"/>
              </w:rPr>
            </w:pPr>
            <w:r>
              <w:rPr>
                <w:rFonts w:ascii="Roboto" w:eastAsia="Roboto" w:hAnsi="Roboto" w:cs="Roboto"/>
              </w:rPr>
              <w:t>The course consistently uses different types of media that meet accessibility standards—such as text, audio, video, and images—to support student learning. Visuals and examples represent diverse cultural identities, lived experiences, and social contexts. If diversity is limited due to content, this is acknowledged and explained.</w:t>
            </w:r>
          </w:p>
        </w:tc>
        <w:tc>
          <w:tcPr>
            <w:tcW w:w="4380" w:type="dxa"/>
            <w:tcMar>
              <w:top w:w="100" w:type="dxa"/>
              <w:left w:w="100" w:type="dxa"/>
              <w:bottom w:w="100" w:type="dxa"/>
              <w:right w:w="100" w:type="dxa"/>
            </w:tcMar>
          </w:tcPr>
          <w:p w14:paraId="516D3707" w14:textId="77777777" w:rsidR="007A0E8E" w:rsidRDefault="00000000">
            <w:pPr>
              <w:widowControl w:val="0"/>
              <w:spacing w:line="240" w:lineRule="auto"/>
              <w:rPr>
                <w:rFonts w:ascii="Roboto" w:eastAsia="Roboto" w:hAnsi="Roboto" w:cs="Roboto"/>
              </w:rPr>
            </w:pPr>
            <w:r>
              <w:rPr>
                <w:rFonts w:ascii="Roboto" w:eastAsia="Roboto" w:hAnsi="Roboto" w:cs="Roboto"/>
              </w:rPr>
              <w:t>The course facilitates student access to a wide range of low-burden media. These materials are used creatively and intentionally to support learning and deepen understanding.</w:t>
            </w:r>
          </w:p>
        </w:tc>
      </w:tr>
      <w:tr w:rsidR="007A0E8E" w14:paraId="078E9D05" w14:textId="77777777" w:rsidTr="004574D7">
        <w:trPr>
          <w:cantSplit/>
        </w:trPr>
        <w:tc>
          <w:tcPr>
            <w:tcW w:w="1575" w:type="dxa"/>
            <w:tcMar>
              <w:top w:w="100" w:type="dxa"/>
              <w:left w:w="100" w:type="dxa"/>
              <w:bottom w:w="100" w:type="dxa"/>
              <w:right w:w="100" w:type="dxa"/>
            </w:tcMar>
          </w:tcPr>
          <w:p w14:paraId="1C4D743F" w14:textId="77777777" w:rsidR="007A0E8E" w:rsidRDefault="00000000">
            <w:pPr>
              <w:widowControl w:val="0"/>
              <w:spacing w:line="240" w:lineRule="auto"/>
              <w:rPr>
                <w:rFonts w:ascii="Roboto" w:eastAsia="Roboto" w:hAnsi="Roboto" w:cs="Roboto"/>
              </w:rPr>
            </w:pPr>
            <w:r>
              <w:rPr>
                <w:rFonts w:ascii="Roboto" w:eastAsia="Roboto" w:hAnsi="Roboto" w:cs="Roboto"/>
              </w:rPr>
              <w:t>2.6 Guidance for Working with Content</w:t>
            </w:r>
          </w:p>
        </w:tc>
        <w:tc>
          <w:tcPr>
            <w:tcW w:w="1335" w:type="dxa"/>
            <w:tcMar>
              <w:top w:w="100" w:type="dxa"/>
              <w:left w:w="100" w:type="dxa"/>
              <w:bottom w:w="100" w:type="dxa"/>
              <w:right w:w="100" w:type="dxa"/>
            </w:tcMar>
          </w:tcPr>
          <w:p w14:paraId="62714B48" w14:textId="77777777" w:rsidR="007A0E8E" w:rsidRDefault="00000000">
            <w:pPr>
              <w:widowControl w:val="0"/>
              <w:spacing w:line="240" w:lineRule="auto"/>
              <w:rPr>
                <w:rFonts w:ascii="Roboto" w:eastAsia="Roboto" w:hAnsi="Roboto" w:cs="Roboto"/>
              </w:rPr>
            </w:pPr>
            <w:r>
              <w:rPr>
                <w:rFonts w:ascii="Roboto" w:eastAsia="Roboto" w:hAnsi="Roboto" w:cs="Roboto"/>
              </w:rPr>
              <w:t>Required items not present or seen.</w:t>
            </w:r>
          </w:p>
        </w:tc>
        <w:tc>
          <w:tcPr>
            <w:tcW w:w="1485" w:type="dxa"/>
            <w:tcMar>
              <w:top w:w="100" w:type="dxa"/>
              <w:left w:w="100" w:type="dxa"/>
              <w:bottom w:w="100" w:type="dxa"/>
              <w:right w:w="100" w:type="dxa"/>
            </w:tcMar>
          </w:tcPr>
          <w:p w14:paraId="2F62046A" w14:textId="77777777" w:rsidR="007A0E8E" w:rsidRDefault="00000000">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5E5028A1" w14:textId="77777777" w:rsidR="007A0E8E" w:rsidRDefault="00000000">
            <w:pPr>
              <w:widowControl w:val="0"/>
              <w:spacing w:line="240" w:lineRule="auto"/>
              <w:rPr>
                <w:rFonts w:ascii="Roboto" w:eastAsia="Roboto" w:hAnsi="Roboto" w:cs="Roboto"/>
              </w:rPr>
            </w:pPr>
            <w:r>
              <w:rPr>
                <w:rFonts w:ascii="Roboto" w:eastAsia="Roboto" w:hAnsi="Roboto" w:cs="Roboto"/>
              </w:rPr>
              <w:t xml:space="preserve">The course provides clear instructions that guide students in engaging with content, such as prompts for </w:t>
            </w:r>
            <w:proofErr w:type="gramStart"/>
            <w:r>
              <w:rPr>
                <w:rFonts w:ascii="Roboto" w:eastAsia="Roboto" w:hAnsi="Roboto" w:cs="Roboto"/>
              </w:rPr>
              <w:t>note-taking</w:t>
            </w:r>
            <w:proofErr w:type="gramEnd"/>
            <w:r>
              <w:rPr>
                <w:rFonts w:ascii="Roboto" w:eastAsia="Roboto" w:hAnsi="Roboto" w:cs="Roboto"/>
              </w:rPr>
              <w:t xml:space="preserve"> during videos or guidance on what to focus on in readings.</w:t>
            </w:r>
          </w:p>
        </w:tc>
        <w:tc>
          <w:tcPr>
            <w:tcW w:w="4380" w:type="dxa"/>
            <w:tcMar>
              <w:top w:w="100" w:type="dxa"/>
              <w:left w:w="100" w:type="dxa"/>
              <w:bottom w:w="100" w:type="dxa"/>
              <w:right w:w="100" w:type="dxa"/>
            </w:tcMar>
          </w:tcPr>
          <w:p w14:paraId="44338553" w14:textId="77777777" w:rsidR="007A0E8E" w:rsidRDefault="00000000">
            <w:pPr>
              <w:widowControl w:val="0"/>
              <w:spacing w:line="240" w:lineRule="auto"/>
              <w:rPr>
                <w:rFonts w:ascii="Roboto" w:eastAsia="Roboto" w:hAnsi="Roboto" w:cs="Roboto"/>
              </w:rPr>
            </w:pPr>
            <w:r>
              <w:rPr>
                <w:rFonts w:ascii="Roboto" w:eastAsia="Roboto" w:hAnsi="Roboto" w:cs="Roboto"/>
              </w:rPr>
              <w:t>Instructions explicitly explain to students how the content supports learning. Instructions anticipate common challenges and guide students.</w:t>
            </w:r>
          </w:p>
        </w:tc>
      </w:tr>
    </w:tbl>
    <w:p w14:paraId="052A7075" w14:textId="77777777" w:rsidR="007A0E8E" w:rsidRDefault="00000000">
      <w:pPr>
        <w:rPr>
          <w:rFonts w:ascii="Roboto" w:eastAsia="Roboto" w:hAnsi="Roboto" w:cs="Roboto"/>
        </w:rPr>
      </w:pPr>
      <w:r>
        <w:br w:type="page"/>
      </w:r>
    </w:p>
    <w:p w14:paraId="4828EF5A" w14:textId="77777777" w:rsidR="007A0E8E" w:rsidRDefault="00000000" w:rsidP="002206D7">
      <w:pPr>
        <w:pStyle w:val="Heading2"/>
      </w:pPr>
      <w:bookmarkStart w:id="10" w:name="_heading=h.tkklv6ar6rje" w:colFirst="0" w:colLast="0"/>
      <w:bookmarkStart w:id="11" w:name="_Toc239091160"/>
      <w:bookmarkEnd w:id="10"/>
      <w:r>
        <w:lastRenderedPageBreak/>
        <w:t>Section 3: Regular &amp; Substantive Interaction (RSI)</w:t>
      </w:r>
      <w:bookmarkEnd w:id="11"/>
    </w:p>
    <w:p w14:paraId="4D109932" w14:textId="10D1F014" w:rsidR="002206D7" w:rsidRPr="002206D7" w:rsidRDefault="002206D7" w:rsidP="002206D7">
      <w:r>
        <w:rPr>
          <w:rFonts w:ascii="Roboto" w:eastAsia="Roboto" w:hAnsi="Roboto" w:cs="Roboto"/>
          <w:i/>
          <w:iCs/>
        </w:rPr>
        <w:t>Note: To be marked as</w:t>
      </w:r>
      <w:r>
        <w:rPr>
          <w:rFonts w:ascii="Roboto" w:eastAsia="Roboto" w:hAnsi="Roboto" w:cs="Roboto"/>
          <w:b/>
          <w:bCs/>
          <w:i/>
          <w:iCs/>
        </w:rPr>
        <w:t xml:space="preserve"> Exceptional</w:t>
      </w:r>
      <w:r>
        <w:rPr>
          <w:rFonts w:ascii="Roboto" w:eastAsia="Roboto" w:hAnsi="Roboto" w:cs="Roboto"/>
          <w:i/>
          <w:iCs/>
        </w:rPr>
        <w:t>, the element must first meet all expectations described in the Aligned level. The higher rating reflects design choices that go beyond the baseline to further support student learning, engagement, and access.</w:t>
      </w:r>
    </w:p>
    <w:tbl>
      <w:tblPr>
        <w:tblStyle w:val="a1"/>
        <w:tblW w:w="127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75"/>
        <w:gridCol w:w="1335"/>
        <w:gridCol w:w="1485"/>
        <w:gridCol w:w="3945"/>
        <w:gridCol w:w="4380"/>
      </w:tblGrid>
      <w:tr w:rsidR="007A0E8E" w14:paraId="0E7A5A2F" w14:textId="77777777" w:rsidTr="004574D7">
        <w:trPr>
          <w:trHeight w:val="420"/>
          <w:tblHeader/>
        </w:trPr>
        <w:tc>
          <w:tcPr>
            <w:tcW w:w="1575" w:type="dxa"/>
            <w:tcMar>
              <w:top w:w="100" w:type="dxa"/>
              <w:left w:w="100" w:type="dxa"/>
              <w:bottom w:w="100" w:type="dxa"/>
              <w:right w:w="100" w:type="dxa"/>
            </w:tcMar>
          </w:tcPr>
          <w:p w14:paraId="0FA108A1" w14:textId="77777777" w:rsidR="007A0E8E" w:rsidRDefault="00000000">
            <w:pPr>
              <w:widowControl w:val="0"/>
              <w:spacing w:line="240" w:lineRule="auto"/>
              <w:rPr>
                <w:rFonts w:ascii="Roboto" w:eastAsia="Roboto" w:hAnsi="Roboto" w:cs="Roboto"/>
                <w:b/>
                <w:bCs/>
              </w:rPr>
            </w:pPr>
            <w:r>
              <w:rPr>
                <w:rFonts w:ascii="Roboto" w:eastAsia="Roboto" w:hAnsi="Roboto" w:cs="Roboto"/>
                <w:b/>
                <w:bCs/>
              </w:rPr>
              <w:t>Rubric Element</w:t>
            </w:r>
          </w:p>
        </w:tc>
        <w:tc>
          <w:tcPr>
            <w:tcW w:w="1335" w:type="dxa"/>
            <w:tcMar>
              <w:top w:w="100" w:type="dxa"/>
              <w:left w:w="100" w:type="dxa"/>
              <w:bottom w:w="100" w:type="dxa"/>
              <w:right w:w="100" w:type="dxa"/>
            </w:tcMar>
          </w:tcPr>
          <w:p w14:paraId="2FD4CF39" w14:textId="77777777" w:rsidR="007A0E8E" w:rsidRDefault="00000000">
            <w:pPr>
              <w:widowControl w:val="0"/>
              <w:spacing w:line="240" w:lineRule="auto"/>
              <w:rPr>
                <w:rFonts w:ascii="Roboto" w:eastAsia="Roboto" w:hAnsi="Roboto" w:cs="Roboto"/>
                <w:b/>
                <w:bCs/>
              </w:rPr>
            </w:pPr>
            <w:r>
              <w:rPr>
                <w:rFonts w:ascii="Roboto" w:eastAsia="Roboto" w:hAnsi="Roboto" w:cs="Roboto"/>
                <w:b/>
                <w:bCs/>
              </w:rPr>
              <w:t>Incomplete</w:t>
            </w:r>
          </w:p>
        </w:tc>
        <w:tc>
          <w:tcPr>
            <w:tcW w:w="1485" w:type="dxa"/>
            <w:tcMar>
              <w:top w:w="100" w:type="dxa"/>
              <w:left w:w="100" w:type="dxa"/>
              <w:bottom w:w="100" w:type="dxa"/>
              <w:right w:w="100" w:type="dxa"/>
            </w:tcMar>
          </w:tcPr>
          <w:p w14:paraId="121E832B" w14:textId="77777777" w:rsidR="007A0E8E" w:rsidRDefault="00000000">
            <w:pPr>
              <w:widowControl w:val="0"/>
              <w:spacing w:line="240" w:lineRule="auto"/>
              <w:rPr>
                <w:rFonts w:ascii="Roboto" w:eastAsia="Roboto" w:hAnsi="Roboto" w:cs="Roboto"/>
                <w:b/>
                <w:bCs/>
              </w:rPr>
            </w:pPr>
            <w:r>
              <w:rPr>
                <w:rFonts w:ascii="Roboto" w:eastAsia="Roboto" w:hAnsi="Roboto" w:cs="Roboto"/>
                <w:b/>
                <w:bCs/>
              </w:rPr>
              <w:t>Approaching Alignment</w:t>
            </w:r>
          </w:p>
        </w:tc>
        <w:tc>
          <w:tcPr>
            <w:tcW w:w="3945" w:type="dxa"/>
            <w:tcMar>
              <w:top w:w="100" w:type="dxa"/>
              <w:left w:w="100" w:type="dxa"/>
              <w:bottom w:w="100" w:type="dxa"/>
              <w:right w:w="100" w:type="dxa"/>
            </w:tcMar>
          </w:tcPr>
          <w:p w14:paraId="379ACAB5" w14:textId="77777777" w:rsidR="007A0E8E" w:rsidRDefault="00000000">
            <w:pPr>
              <w:widowControl w:val="0"/>
              <w:spacing w:line="240" w:lineRule="auto"/>
              <w:rPr>
                <w:rFonts w:ascii="Roboto" w:eastAsia="Roboto" w:hAnsi="Roboto" w:cs="Roboto"/>
                <w:b/>
                <w:bCs/>
              </w:rPr>
            </w:pPr>
            <w:r>
              <w:rPr>
                <w:rFonts w:ascii="Roboto" w:eastAsia="Roboto" w:hAnsi="Roboto" w:cs="Roboto"/>
                <w:b/>
                <w:bCs/>
              </w:rPr>
              <w:t>Aligned</w:t>
            </w:r>
          </w:p>
        </w:tc>
        <w:tc>
          <w:tcPr>
            <w:tcW w:w="4380" w:type="dxa"/>
            <w:tcMar>
              <w:top w:w="100" w:type="dxa"/>
              <w:left w:w="100" w:type="dxa"/>
              <w:bottom w:w="100" w:type="dxa"/>
              <w:right w:w="100" w:type="dxa"/>
            </w:tcMar>
          </w:tcPr>
          <w:p w14:paraId="485F6389" w14:textId="77777777" w:rsidR="007A0E8E" w:rsidRDefault="00000000">
            <w:pPr>
              <w:widowControl w:val="0"/>
              <w:spacing w:line="240" w:lineRule="auto"/>
              <w:rPr>
                <w:rFonts w:ascii="Roboto" w:eastAsia="Roboto" w:hAnsi="Roboto" w:cs="Roboto"/>
                <w:b/>
                <w:bCs/>
              </w:rPr>
            </w:pPr>
            <w:r>
              <w:rPr>
                <w:rFonts w:ascii="Roboto" w:eastAsia="Roboto" w:hAnsi="Roboto" w:cs="Roboto"/>
                <w:b/>
                <w:bCs/>
              </w:rPr>
              <w:t>Exceptional</w:t>
            </w:r>
          </w:p>
        </w:tc>
      </w:tr>
      <w:tr w:rsidR="007A0E8E" w14:paraId="6F8432B9" w14:textId="77777777" w:rsidTr="004574D7">
        <w:tc>
          <w:tcPr>
            <w:tcW w:w="1575" w:type="dxa"/>
            <w:tcMar>
              <w:top w:w="100" w:type="dxa"/>
              <w:left w:w="100" w:type="dxa"/>
              <w:bottom w:w="100" w:type="dxa"/>
              <w:right w:w="100" w:type="dxa"/>
            </w:tcMar>
          </w:tcPr>
          <w:p w14:paraId="06E287A2" w14:textId="77777777" w:rsidR="007A0E8E" w:rsidRDefault="00000000">
            <w:pPr>
              <w:widowControl w:val="0"/>
              <w:spacing w:line="240" w:lineRule="auto"/>
              <w:rPr>
                <w:rFonts w:ascii="Roboto" w:eastAsia="Roboto" w:hAnsi="Roboto" w:cs="Roboto"/>
              </w:rPr>
            </w:pPr>
            <w:r>
              <w:rPr>
                <w:rFonts w:ascii="Roboto" w:eastAsia="Roboto" w:hAnsi="Roboto" w:cs="Roboto"/>
              </w:rPr>
              <w:t>3.1 Initial Course Contact</w:t>
            </w:r>
          </w:p>
        </w:tc>
        <w:tc>
          <w:tcPr>
            <w:tcW w:w="1335" w:type="dxa"/>
            <w:tcMar>
              <w:top w:w="100" w:type="dxa"/>
              <w:left w:w="100" w:type="dxa"/>
              <w:bottom w:w="100" w:type="dxa"/>
              <w:right w:w="100" w:type="dxa"/>
            </w:tcMar>
          </w:tcPr>
          <w:p w14:paraId="3B79FB10" w14:textId="77777777" w:rsidR="007A0E8E" w:rsidRDefault="00000000">
            <w:pPr>
              <w:widowControl w:val="0"/>
              <w:spacing w:line="240" w:lineRule="auto"/>
              <w:rPr>
                <w:rFonts w:ascii="Roboto" w:eastAsia="Roboto" w:hAnsi="Roboto" w:cs="Roboto"/>
              </w:rPr>
            </w:pPr>
            <w:r>
              <w:rPr>
                <w:rFonts w:ascii="Roboto" w:eastAsia="Roboto" w:hAnsi="Roboto" w:cs="Roboto"/>
              </w:rPr>
              <w:t>Required items not present or seen.</w:t>
            </w:r>
          </w:p>
        </w:tc>
        <w:tc>
          <w:tcPr>
            <w:tcW w:w="1485" w:type="dxa"/>
            <w:tcMar>
              <w:top w:w="100" w:type="dxa"/>
              <w:left w:w="100" w:type="dxa"/>
              <w:bottom w:w="100" w:type="dxa"/>
              <w:right w:w="100" w:type="dxa"/>
            </w:tcMar>
          </w:tcPr>
          <w:p w14:paraId="51A16AE8" w14:textId="77777777" w:rsidR="007A0E8E" w:rsidRDefault="00000000">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388F14CF" w14:textId="77777777" w:rsidR="007A0E8E" w:rsidRDefault="00000000">
            <w:pPr>
              <w:widowControl w:val="0"/>
              <w:spacing w:line="240" w:lineRule="auto"/>
              <w:rPr>
                <w:rFonts w:ascii="Roboto" w:eastAsia="Roboto" w:hAnsi="Roboto" w:cs="Roboto"/>
              </w:rPr>
            </w:pPr>
            <w:r>
              <w:rPr>
                <w:rFonts w:ascii="Roboto" w:eastAsia="Roboto" w:hAnsi="Roboto" w:cs="Roboto"/>
              </w:rPr>
              <w:t>The instructor provides a welcome message that gives students the key information they need to start the course. This may include first-week requirements, a brief overview of any technology used in addition to Canvas, alternative access options (if needed), and links to Canvas support.</w:t>
            </w:r>
          </w:p>
        </w:tc>
        <w:tc>
          <w:tcPr>
            <w:tcW w:w="4380" w:type="dxa"/>
            <w:tcMar>
              <w:top w:w="100" w:type="dxa"/>
              <w:left w:w="100" w:type="dxa"/>
              <w:bottom w:w="100" w:type="dxa"/>
              <w:right w:w="100" w:type="dxa"/>
            </w:tcMar>
          </w:tcPr>
          <w:p w14:paraId="641E0A76" w14:textId="77777777" w:rsidR="007A0E8E" w:rsidRDefault="00000000">
            <w:pPr>
              <w:widowControl w:val="0"/>
              <w:spacing w:line="240" w:lineRule="auto"/>
              <w:rPr>
                <w:rFonts w:ascii="Roboto" w:eastAsia="Roboto" w:hAnsi="Roboto" w:cs="Roboto"/>
              </w:rPr>
            </w:pPr>
            <w:r>
              <w:rPr>
                <w:rFonts w:ascii="Roboto" w:eastAsia="Roboto" w:hAnsi="Roboto" w:cs="Roboto"/>
              </w:rPr>
              <w:t>The instructor sends more than one welcome message—such as a pre-course introduction and a first-day reminder. The messages are student-centered and foster a sense of belonging.</w:t>
            </w:r>
          </w:p>
        </w:tc>
      </w:tr>
      <w:tr w:rsidR="007A0E8E" w14:paraId="48691302" w14:textId="77777777" w:rsidTr="004574D7">
        <w:tc>
          <w:tcPr>
            <w:tcW w:w="1575" w:type="dxa"/>
            <w:tcMar>
              <w:top w:w="100" w:type="dxa"/>
              <w:left w:w="100" w:type="dxa"/>
              <w:bottom w:w="100" w:type="dxa"/>
              <w:right w:w="100" w:type="dxa"/>
            </w:tcMar>
          </w:tcPr>
          <w:p w14:paraId="3D9AC597" w14:textId="77777777" w:rsidR="007A0E8E" w:rsidRDefault="00000000">
            <w:pPr>
              <w:widowControl w:val="0"/>
              <w:spacing w:line="240" w:lineRule="auto"/>
              <w:rPr>
                <w:rFonts w:ascii="Roboto" w:eastAsia="Roboto" w:hAnsi="Roboto" w:cs="Roboto"/>
              </w:rPr>
            </w:pPr>
            <w:r>
              <w:rPr>
                <w:rFonts w:ascii="Roboto" w:eastAsia="Roboto" w:hAnsi="Roboto" w:cs="Roboto"/>
              </w:rPr>
              <w:t>3.2 Instructor- Initiated Interaction</w:t>
            </w:r>
          </w:p>
        </w:tc>
        <w:tc>
          <w:tcPr>
            <w:tcW w:w="1335" w:type="dxa"/>
            <w:tcMar>
              <w:top w:w="100" w:type="dxa"/>
              <w:left w:w="100" w:type="dxa"/>
              <w:bottom w:w="100" w:type="dxa"/>
              <w:right w:w="100" w:type="dxa"/>
            </w:tcMar>
          </w:tcPr>
          <w:p w14:paraId="759AF85C" w14:textId="77777777" w:rsidR="007A0E8E" w:rsidRDefault="00000000">
            <w:pPr>
              <w:widowControl w:val="0"/>
              <w:spacing w:line="240" w:lineRule="auto"/>
              <w:rPr>
                <w:rFonts w:ascii="Roboto" w:eastAsia="Roboto" w:hAnsi="Roboto" w:cs="Roboto"/>
              </w:rPr>
            </w:pPr>
            <w:r>
              <w:rPr>
                <w:rFonts w:ascii="Roboto" w:eastAsia="Roboto" w:hAnsi="Roboto" w:cs="Roboto"/>
              </w:rPr>
              <w:t>Required items not present or seen.</w:t>
            </w:r>
          </w:p>
        </w:tc>
        <w:tc>
          <w:tcPr>
            <w:tcW w:w="1485" w:type="dxa"/>
            <w:tcMar>
              <w:top w:w="100" w:type="dxa"/>
              <w:left w:w="100" w:type="dxa"/>
              <w:bottom w:w="100" w:type="dxa"/>
              <w:right w:w="100" w:type="dxa"/>
            </w:tcMar>
          </w:tcPr>
          <w:p w14:paraId="5536DEB3" w14:textId="77777777" w:rsidR="007A0E8E" w:rsidRDefault="00000000">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350A6DD7" w14:textId="77777777" w:rsidR="007A0E8E" w:rsidRDefault="00000000">
            <w:pPr>
              <w:widowControl w:val="0"/>
              <w:spacing w:line="240" w:lineRule="auto"/>
              <w:rPr>
                <w:rFonts w:ascii="Roboto" w:eastAsia="Roboto" w:hAnsi="Roboto" w:cs="Roboto"/>
              </w:rPr>
            </w:pPr>
            <w:r>
              <w:rPr>
                <w:rFonts w:ascii="Roboto" w:eastAsia="Roboto" w:hAnsi="Roboto" w:cs="Roboto"/>
              </w:rPr>
              <w:t xml:space="preserve">The course includes a clear explanation of when and how the instructor will initiate regular interaction with students (e.g., in module 0 and </w:t>
            </w:r>
            <w:proofErr w:type="gramStart"/>
            <w:r>
              <w:rPr>
                <w:rFonts w:ascii="Roboto" w:eastAsia="Roboto" w:hAnsi="Roboto" w:cs="Roboto"/>
              </w:rPr>
              <w:t>syllabus)  and</w:t>
            </w:r>
            <w:proofErr w:type="gramEnd"/>
            <w:r>
              <w:rPr>
                <w:rFonts w:ascii="Roboto" w:eastAsia="Roboto" w:hAnsi="Roboto" w:cs="Roboto"/>
              </w:rPr>
              <w:t xml:space="preserve"> is evident throughout the course design.</w:t>
            </w:r>
          </w:p>
          <w:p w14:paraId="6C24B1C3" w14:textId="77777777" w:rsidR="007A0E8E" w:rsidRDefault="007A0E8E">
            <w:pPr>
              <w:widowControl w:val="0"/>
              <w:spacing w:line="240" w:lineRule="auto"/>
              <w:rPr>
                <w:rFonts w:ascii="Roboto" w:eastAsia="Roboto" w:hAnsi="Roboto" w:cs="Roboto"/>
              </w:rPr>
            </w:pPr>
          </w:p>
        </w:tc>
        <w:tc>
          <w:tcPr>
            <w:tcW w:w="4380" w:type="dxa"/>
            <w:tcMar>
              <w:top w:w="100" w:type="dxa"/>
              <w:left w:w="100" w:type="dxa"/>
              <w:bottom w:w="100" w:type="dxa"/>
              <w:right w:w="100" w:type="dxa"/>
            </w:tcMar>
          </w:tcPr>
          <w:p w14:paraId="56C46BD1" w14:textId="77777777" w:rsidR="007A0E8E" w:rsidRDefault="00000000">
            <w:pPr>
              <w:widowControl w:val="0"/>
              <w:spacing w:line="240" w:lineRule="auto"/>
              <w:rPr>
                <w:rFonts w:ascii="Roboto" w:eastAsia="Roboto" w:hAnsi="Roboto" w:cs="Roboto"/>
              </w:rPr>
            </w:pPr>
            <w:r>
              <w:rPr>
                <w:rFonts w:ascii="Roboto" w:eastAsia="Roboto" w:hAnsi="Roboto" w:cs="Roboto"/>
              </w:rPr>
              <w:t>The explanation facilitates student understanding of why RSI matters and provides deeper interaction throughout the course.</w:t>
            </w:r>
          </w:p>
        </w:tc>
      </w:tr>
      <w:tr w:rsidR="007A0E8E" w14:paraId="11BD78EC" w14:textId="77777777" w:rsidTr="004574D7">
        <w:tc>
          <w:tcPr>
            <w:tcW w:w="1575" w:type="dxa"/>
            <w:tcMar>
              <w:top w:w="100" w:type="dxa"/>
              <w:left w:w="100" w:type="dxa"/>
              <w:bottom w:w="100" w:type="dxa"/>
              <w:right w:w="100" w:type="dxa"/>
            </w:tcMar>
          </w:tcPr>
          <w:p w14:paraId="020B04A7" w14:textId="77777777" w:rsidR="007A0E8E" w:rsidRDefault="00000000">
            <w:pPr>
              <w:widowControl w:val="0"/>
              <w:spacing w:line="240" w:lineRule="auto"/>
              <w:rPr>
                <w:rFonts w:ascii="Roboto" w:eastAsia="Roboto" w:hAnsi="Roboto" w:cs="Roboto"/>
              </w:rPr>
            </w:pPr>
            <w:r>
              <w:rPr>
                <w:rFonts w:ascii="Roboto" w:eastAsia="Roboto" w:hAnsi="Roboto" w:cs="Roboto"/>
              </w:rPr>
              <w:t>3.3 Student-Initiated Interaction</w:t>
            </w:r>
          </w:p>
        </w:tc>
        <w:tc>
          <w:tcPr>
            <w:tcW w:w="1335" w:type="dxa"/>
            <w:tcMar>
              <w:top w:w="100" w:type="dxa"/>
              <w:left w:w="100" w:type="dxa"/>
              <w:bottom w:w="100" w:type="dxa"/>
              <w:right w:w="100" w:type="dxa"/>
            </w:tcMar>
          </w:tcPr>
          <w:p w14:paraId="7BBE34BC" w14:textId="77777777" w:rsidR="007A0E8E" w:rsidRDefault="00000000">
            <w:pPr>
              <w:widowControl w:val="0"/>
              <w:spacing w:line="240" w:lineRule="auto"/>
              <w:rPr>
                <w:rFonts w:ascii="Roboto" w:eastAsia="Roboto" w:hAnsi="Roboto" w:cs="Roboto"/>
              </w:rPr>
            </w:pPr>
            <w:r>
              <w:rPr>
                <w:rFonts w:ascii="Roboto" w:eastAsia="Roboto" w:hAnsi="Roboto" w:cs="Roboto"/>
              </w:rPr>
              <w:t>Required items not present or seen.</w:t>
            </w:r>
          </w:p>
        </w:tc>
        <w:tc>
          <w:tcPr>
            <w:tcW w:w="1485" w:type="dxa"/>
            <w:tcMar>
              <w:top w:w="100" w:type="dxa"/>
              <w:left w:w="100" w:type="dxa"/>
              <w:bottom w:w="100" w:type="dxa"/>
              <w:right w:w="100" w:type="dxa"/>
            </w:tcMar>
          </w:tcPr>
          <w:p w14:paraId="4AFA07BC" w14:textId="77777777" w:rsidR="007A0E8E" w:rsidRDefault="00000000">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7507963A" w14:textId="77777777" w:rsidR="007A0E8E" w:rsidRDefault="00000000">
            <w:pPr>
              <w:widowControl w:val="0"/>
              <w:spacing w:line="240" w:lineRule="auto"/>
              <w:rPr>
                <w:rFonts w:ascii="Roboto" w:eastAsia="Roboto" w:hAnsi="Roboto" w:cs="Roboto"/>
              </w:rPr>
            </w:pPr>
            <w:r>
              <w:rPr>
                <w:rFonts w:ascii="Roboto" w:eastAsia="Roboto" w:hAnsi="Roboto" w:cs="Roboto"/>
              </w:rPr>
              <w:t xml:space="preserve">Students can easily locate instructor contact information and details about regular opportunities for interaction during the course and expected response times. </w:t>
            </w:r>
          </w:p>
        </w:tc>
        <w:tc>
          <w:tcPr>
            <w:tcW w:w="4380" w:type="dxa"/>
            <w:tcMar>
              <w:top w:w="100" w:type="dxa"/>
              <w:left w:w="100" w:type="dxa"/>
              <w:bottom w:w="100" w:type="dxa"/>
              <w:right w:w="100" w:type="dxa"/>
            </w:tcMar>
          </w:tcPr>
          <w:p w14:paraId="3F1B3498" w14:textId="77777777" w:rsidR="007A0E8E" w:rsidRDefault="00000000">
            <w:pPr>
              <w:widowControl w:val="0"/>
              <w:spacing w:line="240" w:lineRule="auto"/>
              <w:rPr>
                <w:rFonts w:ascii="Roboto" w:eastAsia="Roboto" w:hAnsi="Roboto" w:cs="Roboto"/>
              </w:rPr>
            </w:pPr>
            <w:r>
              <w:rPr>
                <w:rFonts w:ascii="Roboto" w:eastAsia="Roboto" w:hAnsi="Roboto" w:cs="Roboto"/>
              </w:rPr>
              <w:t>Students are given multiple ways to contact the instructor and are actively encouraged to reach out at different points throughout the course or within relevant assignments.</w:t>
            </w:r>
          </w:p>
        </w:tc>
      </w:tr>
      <w:tr w:rsidR="007A0E8E" w14:paraId="151A9DB1" w14:textId="77777777" w:rsidTr="004574D7">
        <w:trPr>
          <w:cantSplit/>
        </w:trPr>
        <w:tc>
          <w:tcPr>
            <w:tcW w:w="1575" w:type="dxa"/>
            <w:tcMar>
              <w:top w:w="100" w:type="dxa"/>
              <w:left w:w="100" w:type="dxa"/>
              <w:bottom w:w="100" w:type="dxa"/>
              <w:right w:w="100" w:type="dxa"/>
            </w:tcMar>
          </w:tcPr>
          <w:p w14:paraId="2CD4B713" w14:textId="77777777" w:rsidR="007A0E8E" w:rsidRDefault="00000000">
            <w:pPr>
              <w:widowControl w:val="0"/>
              <w:spacing w:line="240" w:lineRule="auto"/>
              <w:rPr>
                <w:rFonts w:ascii="Roboto" w:eastAsia="Roboto" w:hAnsi="Roboto" w:cs="Roboto"/>
              </w:rPr>
            </w:pPr>
            <w:r>
              <w:rPr>
                <w:rFonts w:ascii="Roboto" w:eastAsia="Roboto" w:hAnsi="Roboto" w:cs="Roboto"/>
              </w:rPr>
              <w:lastRenderedPageBreak/>
              <w:t>3.4 Facilitation of Student Interaction</w:t>
            </w:r>
          </w:p>
        </w:tc>
        <w:tc>
          <w:tcPr>
            <w:tcW w:w="1335" w:type="dxa"/>
            <w:tcMar>
              <w:top w:w="100" w:type="dxa"/>
              <w:left w:w="100" w:type="dxa"/>
              <w:bottom w:w="100" w:type="dxa"/>
              <w:right w:w="100" w:type="dxa"/>
            </w:tcMar>
          </w:tcPr>
          <w:p w14:paraId="7780165C" w14:textId="77777777" w:rsidR="007A0E8E" w:rsidRDefault="00000000">
            <w:pPr>
              <w:widowControl w:val="0"/>
              <w:spacing w:line="240" w:lineRule="auto"/>
              <w:rPr>
                <w:rFonts w:ascii="Roboto" w:eastAsia="Roboto" w:hAnsi="Roboto" w:cs="Roboto"/>
              </w:rPr>
            </w:pPr>
            <w:r>
              <w:rPr>
                <w:rFonts w:ascii="Roboto" w:eastAsia="Roboto" w:hAnsi="Roboto" w:cs="Roboto"/>
              </w:rPr>
              <w:t>Required items not present or seen.</w:t>
            </w:r>
          </w:p>
        </w:tc>
        <w:tc>
          <w:tcPr>
            <w:tcW w:w="1485" w:type="dxa"/>
            <w:tcMar>
              <w:top w:w="100" w:type="dxa"/>
              <w:left w:w="100" w:type="dxa"/>
              <w:bottom w:w="100" w:type="dxa"/>
              <w:right w:w="100" w:type="dxa"/>
            </w:tcMar>
          </w:tcPr>
          <w:p w14:paraId="07E6CC0C" w14:textId="77777777" w:rsidR="007A0E8E" w:rsidRDefault="00000000">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3C2EAF2B" w14:textId="77777777" w:rsidR="007A0E8E" w:rsidRDefault="00000000">
            <w:pPr>
              <w:widowControl w:val="0"/>
              <w:spacing w:line="240" w:lineRule="auto"/>
              <w:rPr>
                <w:rFonts w:ascii="Roboto" w:eastAsia="Roboto" w:hAnsi="Roboto" w:cs="Roboto"/>
              </w:rPr>
            </w:pPr>
            <w:r>
              <w:rPr>
                <w:rFonts w:ascii="Roboto" w:eastAsia="Roboto" w:hAnsi="Roboto" w:cs="Roboto"/>
              </w:rPr>
              <w:t>The course includes opportunities for student-to-student interaction focused on course content. The instructor's role in facilitating these interactions is explained.</w:t>
            </w:r>
          </w:p>
        </w:tc>
        <w:tc>
          <w:tcPr>
            <w:tcW w:w="4380" w:type="dxa"/>
            <w:tcMar>
              <w:top w:w="100" w:type="dxa"/>
              <w:left w:w="100" w:type="dxa"/>
              <w:bottom w:w="100" w:type="dxa"/>
              <w:right w:w="100" w:type="dxa"/>
            </w:tcMar>
          </w:tcPr>
          <w:p w14:paraId="6602D10C" w14:textId="77777777" w:rsidR="007A0E8E" w:rsidRDefault="00000000">
            <w:pPr>
              <w:widowControl w:val="0"/>
              <w:spacing w:line="240" w:lineRule="auto"/>
              <w:rPr>
                <w:rFonts w:ascii="Roboto" w:eastAsia="Roboto" w:hAnsi="Roboto" w:cs="Roboto"/>
              </w:rPr>
            </w:pPr>
            <w:r>
              <w:rPr>
                <w:rFonts w:ascii="Roboto" w:eastAsia="Roboto" w:hAnsi="Roboto" w:cs="Roboto"/>
              </w:rPr>
              <w:t>The instructor expects, encourages, and facilitates regular student-to-student interaction through structured activities and thoughtful prompts that include clear guidelines to help students stay engaged and foster inclusivity.</w:t>
            </w:r>
          </w:p>
        </w:tc>
      </w:tr>
    </w:tbl>
    <w:p w14:paraId="39204B18" w14:textId="77777777" w:rsidR="007A0E8E" w:rsidRDefault="00000000">
      <w:pPr>
        <w:rPr>
          <w:rFonts w:ascii="Roboto" w:eastAsia="Roboto" w:hAnsi="Roboto" w:cs="Roboto"/>
        </w:rPr>
      </w:pPr>
      <w:r>
        <w:br w:type="page"/>
      </w:r>
    </w:p>
    <w:p w14:paraId="26EDAF9D" w14:textId="77777777" w:rsidR="007A0E8E" w:rsidRDefault="00000000" w:rsidP="002206D7">
      <w:pPr>
        <w:pStyle w:val="Heading2"/>
      </w:pPr>
      <w:bookmarkStart w:id="12" w:name="_heading=h.wesfxrvgtvti" w:colFirst="0" w:colLast="0"/>
      <w:bookmarkStart w:id="13" w:name="_Toc239091161"/>
      <w:bookmarkEnd w:id="12"/>
      <w:r>
        <w:lastRenderedPageBreak/>
        <w:t>Section 4: Assessments</w:t>
      </w:r>
      <w:bookmarkEnd w:id="13"/>
    </w:p>
    <w:p w14:paraId="1A4210D5" w14:textId="738C7572" w:rsidR="002206D7" w:rsidRPr="002206D7" w:rsidRDefault="002206D7" w:rsidP="002206D7">
      <w:r>
        <w:rPr>
          <w:rFonts w:ascii="Roboto" w:eastAsia="Roboto" w:hAnsi="Roboto" w:cs="Roboto"/>
          <w:i/>
          <w:iCs/>
        </w:rPr>
        <w:t>Note: To be marked as</w:t>
      </w:r>
      <w:r>
        <w:rPr>
          <w:rFonts w:ascii="Roboto" w:eastAsia="Roboto" w:hAnsi="Roboto" w:cs="Roboto"/>
          <w:b/>
          <w:bCs/>
          <w:i/>
          <w:iCs/>
        </w:rPr>
        <w:t xml:space="preserve"> Exceptional</w:t>
      </w:r>
      <w:r>
        <w:rPr>
          <w:rFonts w:ascii="Roboto" w:eastAsia="Roboto" w:hAnsi="Roboto" w:cs="Roboto"/>
          <w:i/>
          <w:iCs/>
        </w:rPr>
        <w:t>, the element must first meet all expectations described in the Aligned level. The higher rating reflects design choices that go beyond the baseline to further support student learning, engagement, and access.</w:t>
      </w:r>
    </w:p>
    <w:tbl>
      <w:tblPr>
        <w:tblStyle w:val="a2"/>
        <w:tblW w:w="127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75"/>
        <w:gridCol w:w="1335"/>
        <w:gridCol w:w="1485"/>
        <w:gridCol w:w="3945"/>
        <w:gridCol w:w="4380"/>
      </w:tblGrid>
      <w:tr w:rsidR="007A0E8E" w14:paraId="4810BD0C" w14:textId="77777777" w:rsidTr="004574D7">
        <w:trPr>
          <w:trHeight w:val="420"/>
          <w:tblHeader/>
        </w:trPr>
        <w:tc>
          <w:tcPr>
            <w:tcW w:w="1575" w:type="dxa"/>
            <w:tcMar>
              <w:top w:w="100" w:type="dxa"/>
              <w:left w:w="100" w:type="dxa"/>
              <w:bottom w:w="100" w:type="dxa"/>
              <w:right w:w="100" w:type="dxa"/>
            </w:tcMar>
          </w:tcPr>
          <w:p w14:paraId="02A64620" w14:textId="77777777" w:rsidR="007A0E8E" w:rsidRDefault="00000000">
            <w:pPr>
              <w:widowControl w:val="0"/>
              <w:spacing w:line="240" w:lineRule="auto"/>
              <w:rPr>
                <w:rFonts w:ascii="Roboto" w:eastAsia="Roboto" w:hAnsi="Roboto" w:cs="Roboto"/>
                <w:b/>
                <w:bCs/>
              </w:rPr>
            </w:pPr>
            <w:r>
              <w:rPr>
                <w:rFonts w:ascii="Roboto" w:eastAsia="Roboto" w:hAnsi="Roboto" w:cs="Roboto"/>
                <w:b/>
                <w:bCs/>
              </w:rPr>
              <w:t>Rubric Element</w:t>
            </w:r>
          </w:p>
        </w:tc>
        <w:tc>
          <w:tcPr>
            <w:tcW w:w="1335" w:type="dxa"/>
            <w:tcMar>
              <w:top w:w="100" w:type="dxa"/>
              <w:left w:w="100" w:type="dxa"/>
              <w:bottom w:w="100" w:type="dxa"/>
              <w:right w:w="100" w:type="dxa"/>
            </w:tcMar>
          </w:tcPr>
          <w:p w14:paraId="3FDCEDDA" w14:textId="77777777" w:rsidR="007A0E8E" w:rsidRDefault="00000000">
            <w:pPr>
              <w:widowControl w:val="0"/>
              <w:spacing w:line="240" w:lineRule="auto"/>
              <w:rPr>
                <w:rFonts w:ascii="Roboto" w:eastAsia="Roboto" w:hAnsi="Roboto" w:cs="Roboto"/>
                <w:b/>
                <w:bCs/>
              </w:rPr>
            </w:pPr>
            <w:r>
              <w:rPr>
                <w:rFonts w:ascii="Roboto" w:eastAsia="Roboto" w:hAnsi="Roboto" w:cs="Roboto"/>
                <w:b/>
                <w:bCs/>
              </w:rPr>
              <w:t>Incomplete</w:t>
            </w:r>
          </w:p>
        </w:tc>
        <w:tc>
          <w:tcPr>
            <w:tcW w:w="1485" w:type="dxa"/>
            <w:tcMar>
              <w:top w:w="100" w:type="dxa"/>
              <w:left w:w="100" w:type="dxa"/>
              <w:bottom w:w="100" w:type="dxa"/>
              <w:right w:w="100" w:type="dxa"/>
            </w:tcMar>
          </w:tcPr>
          <w:p w14:paraId="199D8ED4" w14:textId="77777777" w:rsidR="007A0E8E" w:rsidRDefault="00000000">
            <w:pPr>
              <w:widowControl w:val="0"/>
              <w:spacing w:line="240" w:lineRule="auto"/>
              <w:rPr>
                <w:rFonts w:ascii="Roboto" w:eastAsia="Roboto" w:hAnsi="Roboto" w:cs="Roboto"/>
                <w:b/>
                <w:bCs/>
              </w:rPr>
            </w:pPr>
            <w:r>
              <w:rPr>
                <w:rFonts w:ascii="Roboto" w:eastAsia="Roboto" w:hAnsi="Roboto" w:cs="Roboto"/>
                <w:b/>
                <w:bCs/>
              </w:rPr>
              <w:t>Approaching Alignment</w:t>
            </w:r>
          </w:p>
        </w:tc>
        <w:tc>
          <w:tcPr>
            <w:tcW w:w="3945" w:type="dxa"/>
            <w:tcMar>
              <w:top w:w="100" w:type="dxa"/>
              <w:left w:w="100" w:type="dxa"/>
              <w:bottom w:w="100" w:type="dxa"/>
              <w:right w:w="100" w:type="dxa"/>
            </w:tcMar>
          </w:tcPr>
          <w:p w14:paraId="4C7D2232" w14:textId="77777777" w:rsidR="007A0E8E" w:rsidRDefault="00000000">
            <w:pPr>
              <w:widowControl w:val="0"/>
              <w:spacing w:line="240" w:lineRule="auto"/>
              <w:rPr>
                <w:rFonts w:ascii="Roboto" w:eastAsia="Roboto" w:hAnsi="Roboto" w:cs="Roboto"/>
                <w:b/>
                <w:bCs/>
              </w:rPr>
            </w:pPr>
            <w:r>
              <w:rPr>
                <w:rFonts w:ascii="Roboto" w:eastAsia="Roboto" w:hAnsi="Roboto" w:cs="Roboto"/>
                <w:b/>
                <w:bCs/>
              </w:rPr>
              <w:t>Aligned</w:t>
            </w:r>
          </w:p>
        </w:tc>
        <w:tc>
          <w:tcPr>
            <w:tcW w:w="4380" w:type="dxa"/>
            <w:tcMar>
              <w:top w:w="100" w:type="dxa"/>
              <w:left w:w="100" w:type="dxa"/>
              <w:bottom w:w="100" w:type="dxa"/>
              <w:right w:w="100" w:type="dxa"/>
            </w:tcMar>
          </w:tcPr>
          <w:p w14:paraId="7795C76E" w14:textId="77777777" w:rsidR="007A0E8E" w:rsidRDefault="00000000">
            <w:pPr>
              <w:widowControl w:val="0"/>
              <w:spacing w:line="240" w:lineRule="auto"/>
              <w:rPr>
                <w:rFonts w:ascii="Roboto" w:eastAsia="Roboto" w:hAnsi="Roboto" w:cs="Roboto"/>
                <w:b/>
                <w:bCs/>
              </w:rPr>
            </w:pPr>
            <w:r>
              <w:rPr>
                <w:rFonts w:ascii="Roboto" w:eastAsia="Roboto" w:hAnsi="Roboto" w:cs="Roboto"/>
                <w:b/>
                <w:bCs/>
              </w:rPr>
              <w:t>Exceptional</w:t>
            </w:r>
          </w:p>
        </w:tc>
      </w:tr>
      <w:tr w:rsidR="007A0E8E" w14:paraId="6029467E" w14:textId="77777777" w:rsidTr="004574D7">
        <w:tc>
          <w:tcPr>
            <w:tcW w:w="1575" w:type="dxa"/>
            <w:tcMar>
              <w:top w:w="100" w:type="dxa"/>
              <w:left w:w="100" w:type="dxa"/>
              <w:bottom w:w="100" w:type="dxa"/>
              <w:right w:w="100" w:type="dxa"/>
            </w:tcMar>
          </w:tcPr>
          <w:p w14:paraId="45315963" w14:textId="77777777" w:rsidR="007A0E8E" w:rsidRDefault="00000000">
            <w:pPr>
              <w:widowControl w:val="0"/>
              <w:spacing w:line="240" w:lineRule="auto"/>
              <w:rPr>
                <w:rFonts w:ascii="Roboto" w:eastAsia="Roboto" w:hAnsi="Roboto" w:cs="Roboto"/>
              </w:rPr>
            </w:pPr>
            <w:r>
              <w:rPr>
                <w:rFonts w:ascii="Roboto" w:eastAsia="Roboto" w:hAnsi="Roboto" w:cs="Roboto"/>
              </w:rPr>
              <w:t>4.1 Variety &amp; Frequency</w:t>
            </w:r>
          </w:p>
        </w:tc>
        <w:tc>
          <w:tcPr>
            <w:tcW w:w="1335" w:type="dxa"/>
            <w:tcMar>
              <w:top w:w="100" w:type="dxa"/>
              <w:left w:w="100" w:type="dxa"/>
              <w:bottom w:w="100" w:type="dxa"/>
              <w:right w:w="100" w:type="dxa"/>
            </w:tcMar>
          </w:tcPr>
          <w:p w14:paraId="113F179D" w14:textId="77777777" w:rsidR="007A0E8E" w:rsidRDefault="00000000">
            <w:pPr>
              <w:widowControl w:val="0"/>
              <w:spacing w:line="240" w:lineRule="auto"/>
              <w:rPr>
                <w:rFonts w:ascii="Roboto" w:eastAsia="Roboto" w:hAnsi="Roboto" w:cs="Roboto"/>
              </w:rPr>
            </w:pPr>
            <w:r>
              <w:rPr>
                <w:rFonts w:ascii="Roboto" w:eastAsia="Roboto" w:hAnsi="Roboto" w:cs="Roboto"/>
              </w:rPr>
              <w:t>Required items not present or seen.</w:t>
            </w:r>
          </w:p>
        </w:tc>
        <w:tc>
          <w:tcPr>
            <w:tcW w:w="1485" w:type="dxa"/>
            <w:tcMar>
              <w:top w:w="100" w:type="dxa"/>
              <w:left w:w="100" w:type="dxa"/>
              <w:bottom w:w="100" w:type="dxa"/>
              <w:right w:w="100" w:type="dxa"/>
            </w:tcMar>
          </w:tcPr>
          <w:p w14:paraId="3C79A40C" w14:textId="77777777" w:rsidR="007A0E8E" w:rsidRDefault="00000000">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21973B2D" w14:textId="77777777" w:rsidR="007A0E8E" w:rsidRDefault="00000000">
            <w:pPr>
              <w:widowControl w:val="0"/>
              <w:spacing w:line="240" w:lineRule="auto"/>
              <w:rPr>
                <w:rFonts w:ascii="Roboto" w:eastAsia="Roboto" w:hAnsi="Roboto" w:cs="Roboto"/>
              </w:rPr>
            </w:pPr>
            <w:r>
              <w:rPr>
                <w:rFonts w:ascii="Roboto" w:eastAsia="Roboto" w:hAnsi="Roboto" w:cs="Roboto"/>
              </w:rPr>
              <w:t xml:space="preserve">The course provides relevant formative and summative assessments throughout the term, offering different ways for students to show what they know and stay engaged. </w:t>
            </w:r>
          </w:p>
        </w:tc>
        <w:tc>
          <w:tcPr>
            <w:tcW w:w="4380" w:type="dxa"/>
            <w:tcMar>
              <w:top w:w="100" w:type="dxa"/>
              <w:left w:w="100" w:type="dxa"/>
              <w:bottom w:w="100" w:type="dxa"/>
              <w:right w:w="100" w:type="dxa"/>
            </w:tcMar>
          </w:tcPr>
          <w:p w14:paraId="41C5E685" w14:textId="77777777" w:rsidR="007A0E8E" w:rsidRDefault="00000000">
            <w:pPr>
              <w:widowControl w:val="0"/>
              <w:spacing w:line="240" w:lineRule="auto"/>
              <w:rPr>
                <w:rFonts w:ascii="Roboto" w:eastAsia="Roboto" w:hAnsi="Roboto" w:cs="Roboto"/>
              </w:rPr>
            </w:pPr>
            <w:r>
              <w:rPr>
                <w:rFonts w:ascii="Roboto" w:eastAsia="Roboto" w:hAnsi="Roboto" w:cs="Roboto"/>
              </w:rPr>
              <w:t>Most assessments support higher-order thinking, connect to real-world situations, and promote inclusive, engaging learning experiences.</w:t>
            </w:r>
          </w:p>
        </w:tc>
      </w:tr>
      <w:tr w:rsidR="007A0E8E" w14:paraId="332149A1" w14:textId="77777777" w:rsidTr="004574D7">
        <w:tc>
          <w:tcPr>
            <w:tcW w:w="1575" w:type="dxa"/>
            <w:tcMar>
              <w:top w:w="100" w:type="dxa"/>
              <w:left w:w="100" w:type="dxa"/>
              <w:bottom w:w="100" w:type="dxa"/>
              <w:right w:w="100" w:type="dxa"/>
            </w:tcMar>
          </w:tcPr>
          <w:p w14:paraId="2A82493C" w14:textId="77777777" w:rsidR="007A0E8E" w:rsidRDefault="00000000">
            <w:pPr>
              <w:widowControl w:val="0"/>
              <w:spacing w:line="240" w:lineRule="auto"/>
              <w:rPr>
                <w:rFonts w:ascii="Roboto" w:eastAsia="Roboto" w:hAnsi="Roboto" w:cs="Roboto"/>
              </w:rPr>
            </w:pPr>
            <w:r>
              <w:rPr>
                <w:rFonts w:ascii="Roboto" w:eastAsia="Roboto" w:hAnsi="Roboto" w:cs="Roboto"/>
              </w:rPr>
              <w:t>4.2 Scoring Criteria</w:t>
            </w:r>
          </w:p>
        </w:tc>
        <w:tc>
          <w:tcPr>
            <w:tcW w:w="1335" w:type="dxa"/>
            <w:tcMar>
              <w:top w:w="100" w:type="dxa"/>
              <w:left w:w="100" w:type="dxa"/>
              <w:bottom w:w="100" w:type="dxa"/>
              <w:right w:w="100" w:type="dxa"/>
            </w:tcMar>
          </w:tcPr>
          <w:p w14:paraId="63404721" w14:textId="77777777" w:rsidR="007A0E8E" w:rsidRDefault="00000000">
            <w:pPr>
              <w:widowControl w:val="0"/>
              <w:spacing w:line="240" w:lineRule="auto"/>
              <w:rPr>
                <w:rFonts w:ascii="Roboto" w:eastAsia="Roboto" w:hAnsi="Roboto" w:cs="Roboto"/>
              </w:rPr>
            </w:pPr>
            <w:r>
              <w:rPr>
                <w:rFonts w:ascii="Roboto" w:eastAsia="Roboto" w:hAnsi="Roboto" w:cs="Roboto"/>
              </w:rPr>
              <w:t>Required items not present or seen.</w:t>
            </w:r>
          </w:p>
        </w:tc>
        <w:tc>
          <w:tcPr>
            <w:tcW w:w="1485" w:type="dxa"/>
            <w:tcMar>
              <w:top w:w="100" w:type="dxa"/>
              <w:left w:w="100" w:type="dxa"/>
              <w:bottom w:w="100" w:type="dxa"/>
              <w:right w:w="100" w:type="dxa"/>
            </w:tcMar>
          </w:tcPr>
          <w:p w14:paraId="33F5B001" w14:textId="77777777" w:rsidR="007A0E8E" w:rsidRDefault="00000000">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736DE93B" w14:textId="77777777" w:rsidR="007A0E8E" w:rsidRDefault="00000000">
            <w:pPr>
              <w:widowControl w:val="0"/>
              <w:spacing w:line="240" w:lineRule="auto"/>
              <w:rPr>
                <w:rFonts w:ascii="Roboto" w:eastAsia="Roboto" w:hAnsi="Roboto" w:cs="Roboto"/>
              </w:rPr>
            </w:pPr>
            <w:r>
              <w:rPr>
                <w:rFonts w:ascii="Roboto" w:eastAsia="Roboto" w:hAnsi="Roboto" w:cs="Roboto"/>
              </w:rPr>
              <w:t xml:space="preserve">Assessments include a clear explanation of how student work will be evaluated—such as rubrics or defined expectations. </w:t>
            </w:r>
          </w:p>
        </w:tc>
        <w:tc>
          <w:tcPr>
            <w:tcW w:w="4380" w:type="dxa"/>
            <w:tcMar>
              <w:top w:w="100" w:type="dxa"/>
              <w:left w:w="100" w:type="dxa"/>
              <w:bottom w:w="100" w:type="dxa"/>
              <w:right w:w="100" w:type="dxa"/>
            </w:tcMar>
          </w:tcPr>
          <w:p w14:paraId="5A997897" w14:textId="77777777" w:rsidR="007A0E8E" w:rsidRDefault="00000000">
            <w:pPr>
              <w:widowControl w:val="0"/>
              <w:spacing w:line="240" w:lineRule="auto"/>
              <w:rPr>
                <w:rFonts w:ascii="Roboto" w:eastAsia="Roboto" w:hAnsi="Roboto" w:cs="Roboto"/>
              </w:rPr>
            </w:pPr>
            <w:r>
              <w:rPr>
                <w:rFonts w:ascii="Roboto" w:eastAsia="Roboto" w:hAnsi="Roboto" w:cs="Roboto"/>
              </w:rPr>
              <w:t>The assessments include examples or models of student work to help clarify expectations and support student success.</w:t>
            </w:r>
          </w:p>
          <w:p w14:paraId="4CB411F2" w14:textId="77777777" w:rsidR="007A0E8E" w:rsidRDefault="007A0E8E">
            <w:pPr>
              <w:widowControl w:val="0"/>
              <w:spacing w:line="240" w:lineRule="auto"/>
              <w:rPr>
                <w:rFonts w:ascii="Roboto" w:eastAsia="Roboto" w:hAnsi="Roboto" w:cs="Roboto"/>
              </w:rPr>
            </w:pPr>
          </w:p>
        </w:tc>
      </w:tr>
      <w:tr w:rsidR="007A0E8E" w14:paraId="22DDE2C7" w14:textId="77777777" w:rsidTr="004574D7">
        <w:tc>
          <w:tcPr>
            <w:tcW w:w="1575" w:type="dxa"/>
            <w:tcMar>
              <w:top w:w="100" w:type="dxa"/>
              <w:left w:w="100" w:type="dxa"/>
              <w:bottom w:w="100" w:type="dxa"/>
              <w:right w:w="100" w:type="dxa"/>
            </w:tcMar>
          </w:tcPr>
          <w:p w14:paraId="1F1281BA" w14:textId="77777777" w:rsidR="007A0E8E" w:rsidRDefault="00000000">
            <w:pPr>
              <w:widowControl w:val="0"/>
              <w:spacing w:line="240" w:lineRule="auto"/>
              <w:rPr>
                <w:rFonts w:ascii="Roboto" w:eastAsia="Roboto" w:hAnsi="Roboto" w:cs="Roboto"/>
              </w:rPr>
            </w:pPr>
            <w:r>
              <w:rPr>
                <w:rFonts w:ascii="Roboto" w:eastAsia="Roboto" w:hAnsi="Roboto" w:cs="Roboto"/>
              </w:rPr>
              <w:t>4.3 Assessment Instructions</w:t>
            </w:r>
          </w:p>
        </w:tc>
        <w:tc>
          <w:tcPr>
            <w:tcW w:w="1335" w:type="dxa"/>
            <w:tcMar>
              <w:top w:w="100" w:type="dxa"/>
              <w:left w:w="100" w:type="dxa"/>
              <w:bottom w:w="100" w:type="dxa"/>
              <w:right w:w="100" w:type="dxa"/>
            </w:tcMar>
          </w:tcPr>
          <w:p w14:paraId="2407870D" w14:textId="77777777" w:rsidR="007A0E8E" w:rsidRDefault="00000000">
            <w:pPr>
              <w:widowControl w:val="0"/>
              <w:spacing w:line="240" w:lineRule="auto"/>
              <w:rPr>
                <w:rFonts w:ascii="Roboto" w:eastAsia="Roboto" w:hAnsi="Roboto" w:cs="Roboto"/>
              </w:rPr>
            </w:pPr>
            <w:r>
              <w:rPr>
                <w:rFonts w:ascii="Roboto" w:eastAsia="Roboto" w:hAnsi="Roboto" w:cs="Roboto"/>
              </w:rPr>
              <w:t>Required items not present or seen.</w:t>
            </w:r>
          </w:p>
        </w:tc>
        <w:tc>
          <w:tcPr>
            <w:tcW w:w="1485" w:type="dxa"/>
            <w:tcMar>
              <w:top w:w="100" w:type="dxa"/>
              <w:left w:w="100" w:type="dxa"/>
              <w:bottom w:w="100" w:type="dxa"/>
              <w:right w:w="100" w:type="dxa"/>
            </w:tcMar>
          </w:tcPr>
          <w:p w14:paraId="4FD4C654" w14:textId="77777777" w:rsidR="007A0E8E" w:rsidRDefault="00000000">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30C95EBB" w14:textId="77777777" w:rsidR="007A0E8E" w:rsidRDefault="00000000">
            <w:pPr>
              <w:widowControl w:val="0"/>
              <w:spacing w:line="240" w:lineRule="auto"/>
              <w:rPr>
                <w:rFonts w:ascii="Roboto" w:eastAsia="Roboto" w:hAnsi="Roboto" w:cs="Roboto"/>
              </w:rPr>
            </w:pPr>
            <w:r>
              <w:rPr>
                <w:rFonts w:ascii="Roboto" w:eastAsia="Roboto" w:hAnsi="Roboto" w:cs="Roboto"/>
              </w:rPr>
              <w:t>Accessible instructions clearly explain what students need to do to complete the assignment successfully and provide relevant resources.</w:t>
            </w:r>
          </w:p>
        </w:tc>
        <w:tc>
          <w:tcPr>
            <w:tcW w:w="4380" w:type="dxa"/>
            <w:tcMar>
              <w:top w:w="100" w:type="dxa"/>
              <w:left w:w="100" w:type="dxa"/>
              <w:bottom w:w="100" w:type="dxa"/>
              <w:right w:w="100" w:type="dxa"/>
            </w:tcMar>
          </w:tcPr>
          <w:p w14:paraId="3843FA16" w14:textId="77777777" w:rsidR="007A0E8E" w:rsidRDefault="00000000">
            <w:pPr>
              <w:widowControl w:val="0"/>
              <w:spacing w:line="240" w:lineRule="auto"/>
              <w:rPr>
                <w:rFonts w:ascii="Roboto" w:eastAsia="Roboto" w:hAnsi="Roboto" w:cs="Roboto"/>
              </w:rPr>
            </w:pPr>
            <w:r>
              <w:rPr>
                <w:rFonts w:ascii="Roboto" w:eastAsia="Roboto" w:hAnsi="Roboto" w:cs="Roboto"/>
              </w:rPr>
              <w:t>Instructions are offered in multiple formats—such as written, visual, or audio—to support different learning needs. Instructions offer alternative options to reduce barriers.</w:t>
            </w:r>
          </w:p>
        </w:tc>
      </w:tr>
      <w:tr w:rsidR="007A0E8E" w14:paraId="50BF60B8" w14:textId="77777777" w:rsidTr="004574D7">
        <w:tc>
          <w:tcPr>
            <w:tcW w:w="1575" w:type="dxa"/>
            <w:tcMar>
              <w:top w:w="100" w:type="dxa"/>
              <w:left w:w="100" w:type="dxa"/>
              <w:bottom w:w="100" w:type="dxa"/>
              <w:right w:w="100" w:type="dxa"/>
            </w:tcMar>
          </w:tcPr>
          <w:p w14:paraId="3551BC64" w14:textId="77777777" w:rsidR="007A0E8E" w:rsidRDefault="00000000">
            <w:pPr>
              <w:widowControl w:val="0"/>
              <w:spacing w:line="240" w:lineRule="auto"/>
              <w:rPr>
                <w:rFonts w:ascii="Roboto" w:eastAsia="Roboto" w:hAnsi="Roboto" w:cs="Roboto"/>
              </w:rPr>
            </w:pPr>
            <w:r>
              <w:rPr>
                <w:rFonts w:ascii="Roboto" w:eastAsia="Roboto" w:hAnsi="Roboto" w:cs="Roboto"/>
              </w:rPr>
              <w:t>4.4 Assessment Feedback</w:t>
            </w:r>
          </w:p>
        </w:tc>
        <w:tc>
          <w:tcPr>
            <w:tcW w:w="1335" w:type="dxa"/>
            <w:tcMar>
              <w:top w:w="100" w:type="dxa"/>
              <w:left w:w="100" w:type="dxa"/>
              <w:bottom w:w="100" w:type="dxa"/>
              <w:right w:w="100" w:type="dxa"/>
            </w:tcMar>
          </w:tcPr>
          <w:p w14:paraId="1BB528D7" w14:textId="77777777" w:rsidR="007A0E8E" w:rsidRDefault="00000000">
            <w:pPr>
              <w:widowControl w:val="0"/>
              <w:spacing w:line="240" w:lineRule="auto"/>
              <w:rPr>
                <w:rFonts w:ascii="Roboto" w:eastAsia="Roboto" w:hAnsi="Roboto" w:cs="Roboto"/>
              </w:rPr>
            </w:pPr>
            <w:r>
              <w:rPr>
                <w:rFonts w:ascii="Roboto" w:eastAsia="Roboto" w:hAnsi="Roboto" w:cs="Roboto"/>
              </w:rPr>
              <w:t>Required items not present or seen.</w:t>
            </w:r>
          </w:p>
        </w:tc>
        <w:tc>
          <w:tcPr>
            <w:tcW w:w="1485" w:type="dxa"/>
            <w:tcMar>
              <w:top w:w="100" w:type="dxa"/>
              <w:left w:w="100" w:type="dxa"/>
              <w:bottom w:w="100" w:type="dxa"/>
              <w:right w:w="100" w:type="dxa"/>
            </w:tcMar>
          </w:tcPr>
          <w:p w14:paraId="0FEC71C9" w14:textId="77777777" w:rsidR="007A0E8E" w:rsidRDefault="00000000">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7CD5EFE7" w14:textId="77777777" w:rsidR="007A0E8E" w:rsidRDefault="00000000">
            <w:pPr>
              <w:widowControl w:val="0"/>
              <w:spacing w:line="240" w:lineRule="auto"/>
              <w:rPr>
                <w:rFonts w:ascii="Roboto" w:eastAsia="Roboto" w:hAnsi="Roboto" w:cs="Roboto"/>
              </w:rPr>
            </w:pPr>
            <w:r>
              <w:rPr>
                <w:rFonts w:ascii="Roboto" w:eastAsia="Roboto" w:hAnsi="Roboto" w:cs="Roboto"/>
              </w:rPr>
              <w:t>Assessments clearly explain how and when students will receive feedback on both formative and summative assessments.</w:t>
            </w:r>
          </w:p>
        </w:tc>
        <w:tc>
          <w:tcPr>
            <w:tcW w:w="4380" w:type="dxa"/>
            <w:tcMar>
              <w:top w:w="100" w:type="dxa"/>
              <w:left w:w="100" w:type="dxa"/>
              <w:bottom w:w="100" w:type="dxa"/>
              <w:right w:w="100" w:type="dxa"/>
            </w:tcMar>
          </w:tcPr>
          <w:p w14:paraId="3661607D" w14:textId="77777777" w:rsidR="007A0E8E" w:rsidRDefault="00000000">
            <w:pPr>
              <w:widowControl w:val="0"/>
              <w:spacing w:line="240" w:lineRule="auto"/>
              <w:rPr>
                <w:rFonts w:ascii="Roboto" w:eastAsia="Roboto" w:hAnsi="Roboto" w:cs="Roboto"/>
              </w:rPr>
            </w:pPr>
            <w:r>
              <w:rPr>
                <w:rFonts w:ascii="Roboto" w:eastAsia="Roboto" w:hAnsi="Roboto" w:cs="Roboto"/>
              </w:rPr>
              <w:t>The assessments provide clear instructions for how students can access their feedback in Canvas and may also include opportunities to use the feedback to improve future work.</w:t>
            </w:r>
          </w:p>
        </w:tc>
      </w:tr>
      <w:tr w:rsidR="007A0E8E" w14:paraId="31338D12" w14:textId="77777777" w:rsidTr="004574D7">
        <w:trPr>
          <w:cantSplit/>
        </w:trPr>
        <w:tc>
          <w:tcPr>
            <w:tcW w:w="1575" w:type="dxa"/>
            <w:tcMar>
              <w:top w:w="100" w:type="dxa"/>
              <w:left w:w="100" w:type="dxa"/>
              <w:bottom w:w="100" w:type="dxa"/>
              <w:right w:w="100" w:type="dxa"/>
            </w:tcMar>
          </w:tcPr>
          <w:p w14:paraId="58EE4D5B" w14:textId="77777777" w:rsidR="007A0E8E" w:rsidRDefault="00000000">
            <w:pPr>
              <w:widowControl w:val="0"/>
              <w:spacing w:line="240" w:lineRule="auto"/>
              <w:rPr>
                <w:rFonts w:ascii="Roboto" w:eastAsia="Roboto" w:hAnsi="Roboto" w:cs="Roboto"/>
              </w:rPr>
            </w:pPr>
            <w:r>
              <w:rPr>
                <w:rFonts w:ascii="Roboto" w:eastAsia="Roboto" w:hAnsi="Roboto" w:cs="Roboto"/>
              </w:rPr>
              <w:lastRenderedPageBreak/>
              <w:t>4.5 Learner Self-</w:t>
            </w:r>
          </w:p>
          <w:p w14:paraId="491A8615" w14:textId="77777777" w:rsidR="007A0E8E" w:rsidRDefault="00000000">
            <w:pPr>
              <w:widowControl w:val="0"/>
              <w:spacing w:line="240" w:lineRule="auto"/>
              <w:rPr>
                <w:rFonts w:ascii="Roboto" w:eastAsia="Roboto" w:hAnsi="Roboto" w:cs="Roboto"/>
              </w:rPr>
            </w:pPr>
            <w:r>
              <w:rPr>
                <w:rFonts w:ascii="Roboto" w:eastAsia="Roboto" w:hAnsi="Roboto" w:cs="Roboto"/>
              </w:rPr>
              <w:t>Reflection</w:t>
            </w:r>
          </w:p>
        </w:tc>
        <w:tc>
          <w:tcPr>
            <w:tcW w:w="1335" w:type="dxa"/>
            <w:tcMar>
              <w:top w:w="100" w:type="dxa"/>
              <w:left w:w="100" w:type="dxa"/>
              <w:bottom w:w="100" w:type="dxa"/>
              <w:right w:w="100" w:type="dxa"/>
            </w:tcMar>
          </w:tcPr>
          <w:p w14:paraId="1996AE4B" w14:textId="77777777" w:rsidR="007A0E8E" w:rsidRDefault="00000000">
            <w:pPr>
              <w:widowControl w:val="0"/>
              <w:spacing w:line="240" w:lineRule="auto"/>
              <w:rPr>
                <w:rFonts w:ascii="Roboto" w:eastAsia="Roboto" w:hAnsi="Roboto" w:cs="Roboto"/>
              </w:rPr>
            </w:pPr>
            <w:r>
              <w:rPr>
                <w:rFonts w:ascii="Roboto" w:eastAsia="Roboto" w:hAnsi="Roboto" w:cs="Roboto"/>
              </w:rPr>
              <w:t>Required items not present or seen.</w:t>
            </w:r>
          </w:p>
        </w:tc>
        <w:tc>
          <w:tcPr>
            <w:tcW w:w="1485" w:type="dxa"/>
            <w:tcMar>
              <w:top w:w="100" w:type="dxa"/>
              <w:left w:w="100" w:type="dxa"/>
              <w:bottom w:w="100" w:type="dxa"/>
              <w:right w:w="100" w:type="dxa"/>
            </w:tcMar>
          </w:tcPr>
          <w:p w14:paraId="44A944D8" w14:textId="77777777" w:rsidR="007A0E8E" w:rsidRDefault="00000000">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2CC2E4E4" w14:textId="77777777" w:rsidR="007A0E8E" w:rsidRDefault="00000000">
            <w:pPr>
              <w:widowControl w:val="0"/>
              <w:spacing w:line="240" w:lineRule="auto"/>
              <w:rPr>
                <w:rFonts w:ascii="Roboto" w:eastAsia="Roboto" w:hAnsi="Roboto" w:cs="Roboto"/>
              </w:rPr>
            </w:pPr>
            <w:r>
              <w:rPr>
                <w:rFonts w:ascii="Roboto" w:eastAsia="Roboto" w:hAnsi="Roboto" w:cs="Roboto"/>
              </w:rPr>
              <w:t>The course provides multiple opportunities for students to reflect on their learning and receive formative feedback from the instructor as appropriate.</w:t>
            </w:r>
          </w:p>
          <w:p w14:paraId="4BD3D12D" w14:textId="77777777" w:rsidR="007A0E8E" w:rsidRDefault="007A0E8E">
            <w:pPr>
              <w:widowControl w:val="0"/>
              <w:spacing w:line="240" w:lineRule="auto"/>
              <w:rPr>
                <w:rFonts w:ascii="Roboto" w:eastAsia="Roboto" w:hAnsi="Roboto" w:cs="Roboto"/>
              </w:rPr>
            </w:pPr>
          </w:p>
        </w:tc>
        <w:tc>
          <w:tcPr>
            <w:tcW w:w="4380" w:type="dxa"/>
            <w:tcMar>
              <w:top w:w="100" w:type="dxa"/>
              <w:left w:w="100" w:type="dxa"/>
              <w:bottom w:w="100" w:type="dxa"/>
              <w:right w:w="100" w:type="dxa"/>
            </w:tcMar>
          </w:tcPr>
          <w:p w14:paraId="180C76BA" w14:textId="77777777" w:rsidR="007A0E8E" w:rsidRDefault="00000000">
            <w:pPr>
              <w:widowControl w:val="0"/>
              <w:spacing w:line="240" w:lineRule="auto"/>
              <w:rPr>
                <w:rFonts w:ascii="Roboto" w:eastAsia="Roboto" w:hAnsi="Roboto" w:cs="Roboto"/>
              </w:rPr>
            </w:pPr>
            <w:r>
              <w:rPr>
                <w:rFonts w:ascii="Roboto" w:eastAsia="Roboto" w:hAnsi="Roboto" w:cs="Roboto"/>
              </w:rPr>
              <w:t>Reflection opportunities in the course help students connect their effort to results and plan for improvement.</w:t>
            </w:r>
          </w:p>
        </w:tc>
      </w:tr>
      <w:tr w:rsidR="007A0E8E" w14:paraId="613F8C2F" w14:textId="77777777" w:rsidTr="004574D7">
        <w:tc>
          <w:tcPr>
            <w:tcW w:w="1575" w:type="dxa"/>
            <w:tcMar>
              <w:top w:w="100" w:type="dxa"/>
              <w:left w:w="100" w:type="dxa"/>
              <w:bottom w:w="100" w:type="dxa"/>
              <w:right w:w="100" w:type="dxa"/>
            </w:tcMar>
          </w:tcPr>
          <w:p w14:paraId="21B7BAAA" w14:textId="77777777" w:rsidR="007A0E8E" w:rsidRDefault="00000000">
            <w:pPr>
              <w:widowControl w:val="0"/>
              <w:spacing w:line="240" w:lineRule="auto"/>
              <w:rPr>
                <w:rFonts w:ascii="Roboto" w:eastAsia="Roboto" w:hAnsi="Roboto" w:cs="Roboto"/>
              </w:rPr>
            </w:pPr>
            <w:r>
              <w:rPr>
                <w:rFonts w:ascii="Roboto" w:eastAsia="Roboto" w:hAnsi="Roboto" w:cs="Roboto"/>
              </w:rPr>
              <w:t>4.6 Learner Feedback Survey</w:t>
            </w:r>
          </w:p>
        </w:tc>
        <w:tc>
          <w:tcPr>
            <w:tcW w:w="1335" w:type="dxa"/>
            <w:tcMar>
              <w:top w:w="100" w:type="dxa"/>
              <w:left w:w="100" w:type="dxa"/>
              <w:bottom w:w="100" w:type="dxa"/>
              <w:right w:w="100" w:type="dxa"/>
            </w:tcMar>
          </w:tcPr>
          <w:p w14:paraId="2080DE68" w14:textId="77777777" w:rsidR="007A0E8E" w:rsidRDefault="00000000">
            <w:pPr>
              <w:widowControl w:val="0"/>
              <w:spacing w:line="240" w:lineRule="auto"/>
              <w:rPr>
                <w:rFonts w:ascii="Roboto" w:eastAsia="Roboto" w:hAnsi="Roboto" w:cs="Roboto"/>
              </w:rPr>
            </w:pPr>
            <w:r>
              <w:rPr>
                <w:rFonts w:ascii="Roboto" w:eastAsia="Roboto" w:hAnsi="Roboto" w:cs="Roboto"/>
              </w:rPr>
              <w:t>Required items not present or seen.</w:t>
            </w:r>
          </w:p>
        </w:tc>
        <w:tc>
          <w:tcPr>
            <w:tcW w:w="1485" w:type="dxa"/>
            <w:tcMar>
              <w:top w:w="100" w:type="dxa"/>
              <w:left w:w="100" w:type="dxa"/>
              <w:bottom w:w="100" w:type="dxa"/>
              <w:right w:w="100" w:type="dxa"/>
            </w:tcMar>
          </w:tcPr>
          <w:p w14:paraId="0AE0FCAC" w14:textId="77777777" w:rsidR="007A0E8E" w:rsidRDefault="00000000">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744A117F" w14:textId="77777777" w:rsidR="007A0E8E" w:rsidRDefault="00000000">
            <w:pPr>
              <w:widowControl w:val="0"/>
              <w:spacing w:line="240" w:lineRule="auto"/>
              <w:rPr>
                <w:rFonts w:ascii="Roboto" w:eastAsia="Roboto" w:hAnsi="Roboto" w:cs="Roboto"/>
              </w:rPr>
            </w:pPr>
            <w:r>
              <w:rPr>
                <w:rFonts w:ascii="Roboto" w:eastAsia="Roboto" w:hAnsi="Roboto" w:cs="Roboto"/>
                <w:color w:val="222222"/>
              </w:rPr>
              <w:t xml:space="preserve">At the end of the course, learners have the opportunity to give anonymous feedback to the instructor regarding course design and/or course content. </w:t>
            </w:r>
          </w:p>
        </w:tc>
        <w:tc>
          <w:tcPr>
            <w:tcW w:w="4380" w:type="dxa"/>
            <w:tcMar>
              <w:top w:w="100" w:type="dxa"/>
              <w:left w:w="100" w:type="dxa"/>
              <w:bottom w:w="100" w:type="dxa"/>
              <w:right w:w="100" w:type="dxa"/>
            </w:tcMar>
          </w:tcPr>
          <w:p w14:paraId="588E2C1F" w14:textId="77777777" w:rsidR="007A0E8E" w:rsidRDefault="00000000">
            <w:pPr>
              <w:widowControl w:val="0"/>
              <w:spacing w:line="240" w:lineRule="auto"/>
              <w:rPr>
                <w:rFonts w:ascii="Roboto" w:eastAsia="Roboto" w:hAnsi="Roboto" w:cs="Roboto"/>
              </w:rPr>
            </w:pPr>
            <w:r>
              <w:rPr>
                <w:rFonts w:ascii="Roboto" w:eastAsia="Roboto" w:hAnsi="Roboto" w:cs="Roboto"/>
              </w:rPr>
              <w:t xml:space="preserve">There are opportunities throughout the course to give anonymous feedback regarding course design and/or course content. </w:t>
            </w:r>
          </w:p>
        </w:tc>
      </w:tr>
    </w:tbl>
    <w:p w14:paraId="5DF1C8A1" w14:textId="77777777" w:rsidR="007A0E8E" w:rsidRDefault="007A0E8E">
      <w:pPr>
        <w:rPr>
          <w:rFonts w:ascii="Roboto" w:eastAsia="Roboto" w:hAnsi="Roboto" w:cs="Roboto"/>
        </w:rPr>
      </w:pPr>
    </w:p>
    <w:p w14:paraId="1FAAB55D" w14:textId="77777777" w:rsidR="007A0E8E" w:rsidRDefault="007A0E8E">
      <w:pPr>
        <w:rPr>
          <w:rFonts w:ascii="Roboto" w:eastAsia="Roboto" w:hAnsi="Roboto" w:cs="Roboto"/>
        </w:rPr>
      </w:pPr>
    </w:p>
    <w:p w14:paraId="72FC6156" w14:textId="77777777" w:rsidR="007A0E8E" w:rsidRDefault="007A0E8E">
      <w:pPr>
        <w:rPr>
          <w:rFonts w:ascii="Roboto" w:eastAsia="Roboto" w:hAnsi="Roboto" w:cs="Roboto"/>
        </w:rPr>
      </w:pPr>
    </w:p>
    <w:p w14:paraId="572F150E" w14:textId="77777777" w:rsidR="007A0E8E" w:rsidRDefault="007A0E8E">
      <w:pPr>
        <w:rPr>
          <w:rFonts w:ascii="Roboto" w:eastAsia="Roboto" w:hAnsi="Roboto" w:cs="Roboto"/>
        </w:rPr>
      </w:pPr>
    </w:p>
    <w:p w14:paraId="44479AD2" w14:textId="77777777" w:rsidR="007A0E8E" w:rsidRDefault="007A0E8E">
      <w:pPr>
        <w:rPr>
          <w:rFonts w:ascii="Roboto" w:eastAsia="Roboto" w:hAnsi="Roboto" w:cs="Roboto"/>
        </w:rPr>
      </w:pPr>
    </w:p>
    <w:p w14:paraId="0A0B30E0" w14:textId="77777777" w:rsidR="007A0E8E" w:rsidRDefault="007A0E8E">
      <w:pPr>
        <w:rPr>
          <w:rFonts w:ascii="Roboto" w:eastAsia="Roboto" w:hAnsi="Roboto" w:cs="Roboto"/>
        </w:rPr>
      </w:pPr>
    </w:p>
    <w:p w14:paraId="6A5EB8E5" w14:textId="77777777" w:rsidR="007A0E8E" w:rsidRDefault="007A0E8E">
      <w:pPr>
        <w:rPr>
          <w:rFonts w:ascii="Roboto" w:eastAsia="Roboto" w:hAnsi="Roboto" w:cs="Roboto"/>
        </w:rPr>
      </w:pPr>
    </w:p>
    <w:p w14:paraId="4EE819E2" w14:textId="77777777" w:rsidR="007A0E8E" w:rsidRDefault="007A0E8E">
      <w:pPr>
        <w:rPr>
          <w:rFonts w:ascii="Roboto" w:eastAsia="Roboto" w:hAnsi="Roboto" w:cs="Roboto"/>
        </w:rPr>
      </w:pPr>
    </w:p>
    <w:p w14:paraId="3935D422" w14:textId="77777777" w:rsidR="007A0E8E" w:rsidRDefault="007A0E8E">
      <w:pPr>
        <w:rPr>
          <w:rFonts w:ascii="Roboto" w:eastAsia="Roboto" w:hAnsi="Roboto" w:cs="Roboto"/>
        </w:rPr>
      </w:pPr>
    </w:p>
    <w:p w14:paraId="6117FECE" w14:textId="77777777" w:rsidR="007A0E8E" w:rsidRDefault="007A0E8E">
      <w:pPr>
        <w:rPr>
          <w:rFonts w:ascii="Roboto" w:eastAsia="Roboto" w:hAnsi="Roboto" w:cs="Roboto"/>
        </w:rPr>
      </w:pPr>
    </w:p>
    <w:p w14:paraId="70971899" w14:textId="77777777" w:rsidR="007A0E8E" w:rsidRDefault="007A0E8E">
      <w:pPr>
        <w:rPr>
          <w:rFonts w:ascii="Roboto" w:eastAsia="Roboto" w:hAnsi="Roboto" w:cs="Roboto"/>
        </w:rPr>
      </w:pPr>
    </w:p>
    <w:p w14:paraId="6F9797C5" w14:textId="77777777" w:rsidR="007A0E8E" w:rsidRDefault="007A0E8E">
      <w:pPr>
        <w:rPr>
          <w:rFonts w:ascii="Roboto" w:eastAsia="Roboto" w:hAnsi="Roboto" w:cs="Roboto"/>
        </w:rPr>
      </w:pPr>
    </w:p>
    <w:p w14:paraId="25A659E1" w14:textId="77777777" w:rsidR="007A0E8E" w:rsidRDefault="007A0E8E">
      <w:pPr>
        <w:rPr>
          <w:rFonts w:ascii="Roboto" w:eastAsia="Roboto" w:hAnsi="Roboto" w:cs="Roboto"/>
          <w:b/>
          <w:bCs/>
          <w:color w:val="0066BA"/>
          <w:sz w:val="26"/>
          <w:szCs w:val="26"/>
        </w:rPr>
      </w:pPr>
    </w:p>
    <w:p w14:paraId="0D244A19" w14:textId="77777777" w:rsidR="002206D7" w:rsidRDefault="002206D7">
      <w:pPr>
        <w:rPr>
          <w:rFonts w:ascii="Roboto" w:eastAsia="Roboto" w:hAnsi="Roboto" w:cs="Roboto"/>
          <w:b/>
          <w:bCs/>
          <w:color w:val="0066BA"/>
          <w:sz w:val="28"/>
          <w:szCs w:val="28"/>
        </w:rPr>
      </w:pPr>
      <w:r>
        <w:rPr>
          <w:rFonts w:ascii="Roboto" w:eastAsia="Roboto" w:hAnsi="Roboto" w:cs="Roboto"/>
          <w:b/>
          <w:bCs/>
          <w:color w:val="0066BA"/>
          <w:sz w:val="28"/>
          <w:szCs w:val="28"/>
        </w:rPr>
        <w:lastRenderedPageBreak/>
        <w:br w:type="page"/>
      </w:r>
    </w:p>
    <w:p w14:paraId="79D2C335" w14:textId="6BB801A7" w:rsidR="007A0E8E" w:rsidRDefault="00000000" w:rsidP="002206D7">
      <w:pPr>
        <w:pStyle w:val="Heading2"/>
      </w:pPr>
      <w:bookmarkStart w:id="14" w:name="_Toc239091162"/>
      <w:r>
        <w:lastRenderedPageBreak/>
        <w:t>Accessibility Verification</w:t>
      </w:r>
      <w:bookmarkEnd w:id="14"/>
    </w:p>
    <w:p w14:paraId="0380C0A4" w14:textId="77777777" w:rsidR="00E7785D" w:rsidRDefault="00E7785D" w:rsidP="00E7785D">
      <w:pPr>
        <w:spacing w:before="240" w:after="240"/>
        <w:ind w:left="600" w:right="600"/>
        <w:rPr>
          <w:rFonts w:ascii="Roboto" w:eastAsia="Roboto" w:hAnsi="Roboto" w:cs="Roboto"/>
        </w:rPr>
      </w:pPr>
      <w:r>
        <w:rPr>
          <w:rFonts w:ascii="Roboto" w:eastAsia="Roboto" w:hAnsi="Roboto" w:cs="Roboto"/>
        </w:rPr>
        <w:t>This aligned course has been checked using the accessibility tools and procedures provided by the college and any identified issues have been addressed by the course author to meet digital accessibility requirements at the time of review.</w:t>
      </w:r>
    </w:p>
    <w:p w14:paraId="41A218F6" w14:textId="77777777" w:rsidR="00E7785D" w:rsidRDefault="00E7785D" w:rsidP="00E7785D">
      <w:pPr>
        <w:numPr>
          <w:ilvl w:val="0"/>
          <w:numId w:val="1"/>
        </w:numPr>
        <w:spacing w:before="240"/>
        <w:ind w:right="600"/>
        <w:rPr>
          <w:rFonts w:ascii="Roboto" w:eastAsia="Roboto" w:hAnsi="Roboto" w:cs="Roboto"/>
        </w:rPr>
      </w:pPr>
      <w:r>
        <w:rPr>
          <w:rFonts w:ascii="Roboto" w:eastAsia="Roboto" w:hAnsi="Roboto" w:cs="Roboto"/>
        </w:rPr>
        <w:t>Course Author</w:t>
      </w:r>
    </w:p>
    <w:p w14:paraId="555A47C9" w14:textId="6797B25A" w:rsidR="00E7785D" w:rsidRDefault="00E7785D" w:rsidP="00E7785D">
      <w:pPr>
        <w:numPr>
          <w:ilvl w:val="0"/>
          <w:numId w:val="1"/>
        </w:numPr>
        <w:ind w:right="600"/>
        <w:rPr>
          <w:rFonts w:ascii="Roboto" w:eastAsia="Roboto" w:hAnsi="Roboto" w:cs="Roboto"/>
        </w:rPr>
      </w:pPr>
      <w:r w:rsidRPr="00E7785D">
        <w:rPr>
          <w:rFonts w:ascii="Roboto" w:eastAsia="Roboto" w:hAnsi="Roboto" w:cs="Roboto"/>
        </w:rPr>
        <w:t>POCR Lead</w:t>
      </w:r>
    </w:p>
    <w:p w14:paraId="7712A99F" w14:textId="77777777" w:rsidR="00E7785D" w:rsidRDefault="00E7785D" w:rsidP="00E7785D">
      <w:pPr>
        <w:spacing w:before="240" w:after="240"/>
        <w:ind w:left="600" w:right="600"/>
        <w:rPr>
          <w:rFonts w:ascii="Roboto" w:eastAsia="Roboto" w:hAnsi="Roboto" w:cs="Roboto"/>
        </w:rPr>
      </w:pPr>
      <w:r>
        <w:rPr>
          <w:rFonts w:ascii="Roboto" w:eastAsia="Roboto" w:hAnsi="Roboto" w:cs="Roboto"/>
        </w:rPr>
        <w:t>Any educational technology tools present in the course have been vetted through the institution’s accessibility review and approval process.</w:t>
      </w:r>
    </w:p>
    <w:p w14:paraId="6C920341" w14:textId="77777777" w:rsidR="00E7785D" w:rsidRDefault="00E7785D" w:rsidP="00E7785D">
      <w:pPr>
        <w:numPr>
          <w:ilvl w:val="0"/>
          <w:numId w:val="2"/>
        </w:numPr>
        <w:spacing w:before="240"/>
        <w:ind w:right="600"/>
        <w:rPr>
          <w:rFonts w:ascii="Roboto" w:eastAsia="Roboto" w:hAnsi="Roboto" w:cs="Roboto"/>
        </w:rPr>
      </w:pPr>
      <w:r>
        <w:rPr>
          <w:rFonts w:ascii="Roboto" w:eastAsia="Roboto" w:hAnsi="Roboto" w:cs="Roboto"/>
        </w:rPr>
        <w:t>Course Author</w:t>
      </w:r>
    </w:p>
    <w:p w14:paraId="72363EA3" w14:textId="08C910AE" w:rsidR="007A0E8E" w:rsidRPr="005520AA" w:rsidRDefault="00E7785D" w:rsidP="005520AA">
      <w:pPr>
        <w:numPr>
          <w:ilvl w:val="0"/>
          <w:numId w:val="2"/>
        </w:numPr>
        <w:ind w:right="600"/>
        <w:rPr>
          <w:rFonts w:ascii="Roboto" w:eastAsia="Roboto" w:hAnsi="Roboto" w:cs="Roboto"/>
        </w:rPr>
      </w:pPr>
      <w:r w:rsidRPr="00E7785D">
        <w:rPr>
          <w:rFonts w:ascii="Roboto" w:eastAsia="Roboto" w:hAnsi="Roboto" w:cs="Roboto"/>
        </w:rPr>
        <w:t>POCR Lead</w:t>
      </w:r>
    </w:p>
    <w:sectPr w:rsidR="007A0E8E" w:rsidRPr="005520AA">
      <w:headerReference w:type="default" r:id="rId10"/>
      <w:footerReference w:type="default" r:id="rId11"/>
      <w:footerReference w:type="first" r:id="rId12"/>
      <w:pgSz w:w="15840" w:h="12240" w:orient="landscape"/>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FD4854" w14:textId="77777777" w:rsidR="007316EB" w:rsidRDefault="007316EB">
      <w:pPr>
        <w:spacing w:line="240" w:lineRule="auto"/>
      </w:pPr>
      <w:r>
        <w:separator/>
      </w:r>
    </w:p>
  </w:endnote>
  <w:endnote w:type="continuationSeparator" w:id="0">
    <w:p w14:paraId="3000E39F" w14:textId="77777777" w:rsidR="007316EB" w:rsidRDefault="007316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0092DDA-FCFB-D746-96A9-C5ABF99F8005}"/>
  </w:font>
  <w:font w:name="Arial">
    <w:panose1 w:val="020B0604020202020204"/>
    <w:charset w:val="00"/>
    <w:family w:val="swiss"/>
    <w:pitch w:val="variable"/>
    <w:sig w:usb0="E0002EFF" w:usb1="C000785B" w:usb2="00000009" w:usb3="00000000" w:csb0="000001FF" w:csb1="00000000"/>
    <w:embedRegular r:id="rId2" w:fontKey="{7665BB22-39A3-864A-84CF-5BAA6E0CC7E9}"/>
    <w:embedItalic r:id="rId3" w:fontKey="{1903AC08-0DE3-2740-8C7F-8C0E1E0176C4}"/>
  </w:font>
  <w:font w:name="Roboto">
    <w:panose1 w:val="02000000000000000000"/>
    <w:charset w:val="00"/>
    <w:family w:val="auto"/>
    <w:pitch w:val="variable"/>
    <w:sig w:usb0="E0000AFF" w:usb1="5000217F" w:usb2="00000021" w:usb3="00000000" w:csb0="0000019F" w:csb1="00000000"/>
    <w:embedRegular r:id="rId4" w:fontKey="{0D96BDB9-4A8E-9543-B40A-0C345CA410D0}"/>
    <w:embedBold r:id="rId5" w:fontKey="{F4594DD5-DF9A-1E41-81E4-7FA89D37660B}"/>
    <w:embedItalic r:id="rId6" w:fontKey="{CF5C1E0C-5329-D847-8451-09004BD047A2}"/>
    <w:embedBoldItalic r:id="rId7" w:fontKey="{5B1891C0-2350-AF43-8A32-ECD0BE9FD835}"/>
  </w:font>
  <w:font w:name="Cambria">
    <w:panose1 w:val="02040503050406030204"/>
    <w:charset w:val="00"/>
    <w:family w:val="roman"/>
    <w:pitch w:val="variable"/>
    <w:sig w:usb0="E00002FF" w:usb1="400004FF" w:usb2="00000000" w:usb3="00000000" w:csb0="0000019F" w:csb1="00000000"/>
    <w:embedRegular r:id="rId8" w:fontKey="{FC2EF3A0-063A-404D-A803-E29416B0D568}"/>
  </w:font>
  <w:font w:name="Calibri">
    <w:panose1 w:val="020F0502020204030204"/>
    <w:charset w:val="00"/>
    <w:family w:val="swiss"/>
    <w:pitch w:val="variable"/>
    <w:sig w:usb0="E0002EFF" w:usb1="C000247B" w:usb2="00000009" w:usb3="00000000" w:csb0="000001FF" w:csb1="00000000"/>
    <w:embedRegular r:id="rId9" w:fontKey="{1478A0EE-549B-C24A-B169-2E838EE273C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8A73C7" w14:textId="77777777" w:rsidR="007A0E8E" w:rsidRDefault="00000000">
    <w:pPr>
      <w:jc w:val="right"/>
      <w:rPr>
        <w:rFonts w:ascii="Roboto" w:eastAsia="Roboto" w:hAnsi="Roboto" w:cs="Roboto"/>
      </w:rPr>
    </w:pPr>
    <w:r>
      <w:rPr>
        <w:rFonts w:ascii="Roboto" w:eastAsia="Roboto" w:hAnsi="Roboto" w:cs="Roboto"/>
      </w:rPr>
      <w:fldChar w:fldCharType="begin"/>
    </w:r>
    <w:r>
      <w:rPr>
        <w:rFonts w:ascii="Roboto" w:eastAsia="Roboto" w:hAnsi="Roboto" w:cs="Roboto"/>
      </w:rPr>
      <w:instrText>PAGE</w:instrText>
    </w:r>
    <w:r>
      <w:rPr>
        <w:rFonts w:ascii="Roboto" w:eastAsia="Roboto" w:hAnsi="Roboto" w:cs="Roboto"/>
      </w:rPr>
      <w:fldChar w:fldCharType="separate"/>
    </w:r>
    <w:r w:rsidR="002206D7">
      <w:rPr>
        <w:rFonts w:ascii="Roboto" w:eastAsia="Roboto" w:hAnsi="Roboto" w:cs="Roboto"/>
        <w:noProof/>
      </w:rPr>
      <w:t>1</w:t>
    </w:r>
    <w:r>
      <w:rPr>
        <w:rFonts w:ascii="Roboto" w:eastAsia="Roboto" w:hAnsi="Roboto" w:cs="Roboto"/>
      </w:rPr>
      <w:fldChar w:fldCharType="end"/>
    </w:r>
  </w:p>
  <w:p w14:paraId="1D886B58" w14:textId="77777777" w:rsidR="007A0E8E" w:rsidRDefault="007A0E8E">
    <w:pPr>
      <w:jc w:val="right"/>
      <w:rPr>
        <w:rFonts w:ascii="Roboto" w:eastAsia="Roboto" w:hAnsi="Roboto" w:cs="Robot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BA07F2" w14:textId="77777777" w:rsidR="007A0E8E" w:rsidRDefault="007A0E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10D526" w14:textId="77777777" w:rsidR="007316EB" w:rsidRDefault="007316EB">
      <w:pPr>
        <w:spacing w:line="240" w:lineRule="auto"/>
      </w:pPr>
      <w:r>
        <w:separator/>
      </w:r>
    </w:p>
  </w:footnote>
  <w:footnote w:type="continuationSeparator" w:id="0">
    <w:p w14:paraId="1B4961AB" w14:textId="77777777" w:rsidR="007316EB" w:rsidRDefault="007316E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4A87B8" w14:textId="77777777" w:rsidR="007A0E8E" w:rsidRDefault="007A0E8E">
    <w:pPr>
      <w:pStyle w:val="Heading1"/>
      <w:widowControl w:val="0"/>
      <w:spacing w:line="240" w:lineRule="auto"/>
    </w:pPr>
    <w:bookmarkStart w:id="15" w:name="_heading=h.udi7h5p6wwot" w:colFirst="0" w:colLast="0"/>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45680F"/>
    <w:multiLevelType w:val="multilevel"/>
    <w:tmpl w:val="8C4CDA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E782351"/>
    <w:multiLevelType w:val="multilevel"/>
    <w:tmpl w:val="094604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63366245">
    <w:abstractNumId w:val="0"/>
  </w:num>
  <w:num w:numId="2" w16cid:durableId="112473458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E8E"/>
    <w:rsid w:val="00060A32"/>
    <w:rsid w:val="002206D7"/>
    <w:rsid w:val="00272BB0"/>
    <w:rsid w:val="00413543"/>
    <w:rsid w:val="004574D7"/>
    <w:rsid w:val="005520AA"/>
    <w:rsid w:val="007316EB"/>
    <w:rsid w:val="007A0E8E"/>
    <w:rsid w:val="009B7940"/>
    <w:rsid w:val="00D961AD"/>
    <w:rsid w:val="00E03FBE"/>
    <w:rsid w:val="00E7785D"/>
    <w:rsid w:val="00FE3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481D5"/>
  <w15:docId w15:val="{975CD4B1-6549-D54A-9B26-4B4F978A0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paragraph" w:styleId="TOC1">
    <w:name w:val="toc 1"/>
    <w:basedOn w:val="Normal"/>
    <w:next w:val="Normal"/>
    <w:autoRedefine/>
    <w:uiPriority w:val="39"/>
    <w:unhideWhenUsed/>
    <w:rsid w:val="009B7940"/>
    <w:pPr>
      <w:spacing w:after="100"/>
    </w:pPr>
  </w:style>
  <w:style w:type="character" w:styleId="Hyperlink">
    <w:name w:val="Hyperlink"/>
    <w:basedOn w:val="DefaultParagraphFont"/>
    <w:uiPriority w:val="99"/>
    <w:unhideWhenUsed/>
    <w:rsid w:val="009B7940"/>
    <w:rPr>
      <w:color w:val="0000FF" w:themeColor="hyperlink"/>
      <w:u w:val="single"/>
    </w:rPr>
  </w:style>
  <w:style w:type="paragraph" w:customStyle="1" w:styleId="TableofContents">
    <w:name w:val="Table of Contents"/>
    <w:basedOn w:val="Heading2"/>
    <w:qFormat/>
    <w:rsid w:val="00060A32"/>
  </w:style>
  <w:style w:type="paragraph" w:styleId="TOC2">
    <w:name w:val="toc 2"/>
    <w:basedOn w:val="Normal"/>
    <w:next w:val="Normal"/>
    <w:autoRedefine/>
    <w:uiPriority w:val="39"/>
    <w:unhideWhenUsed/>
    <w:rsid w:val="00060A3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J9fXZgcfOeDw7pNU9V73BOuhA==">CgMxLjAyDmgucDZsdm9uZjNkMGMyMg5oLnNua2Y1cDZvdjZzYzIOaC5ja2QybWJ3cHR6aGUyDmgubXhpcHZmNjJwcW9tMg5oLnZrMjU2c2VucWRuMTIOaC4zcm16bjRlOGhtZ3QyDmguazUyMWZwdGI4Y2wzMg5oLnhzdzF2eTExMjhqdzIOaC5udGl3NWhldHVtMmcyDmgudGtrbHY2YXI2cmplMg5oLndlc2Z4cnZndHZ0aTIOaC51ZGk3aDVwNnd3b3Q4AHIhMTBtcG5qMjB5d1BUeW5jRjc5WDRaUm5MRHA3RC1tbDMw</go:docsCustomData>
</go:gDocsCustomXmlDataStorage>
</file>

<file path=customXml/itemProps1.xml><?xml version="1.0" encoding="utf-8"?>
<ds:datastoreItem xmlns:ds="http://schemas.openxmlformats.org/officeDocument/2006/customXml" ds:itemID="{BA15169E-403B-6A4E-ABDB-2079C294EEF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1917</Words>
  <Characters>10929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2027 Onine Course Design Rubric</vt:lpstr>
    </vt:vector>
  </TitlesOfParts>
  <Manager/>
  <Company/>
  <LinksUpToDate>false</LinksUpToDate>
  <CharactersWithSpaces>12821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Onine Course Design Rubric</dc:title>
  <dc:subject/>
  <dc:creator>Xochitl Tirado</dc:creator>
  <cp:keywords/>
  <dc:description/>
  <cp:lastModifiedBy>Andrea Hanstein</cp:lastModifiedBy>
  <cp:revision>2</cp:revision>
  <dcterms:created xsi:type="dcterms:W3CDTF">2026-09-17T18:02:00Z</dcterms:created>
  <dcterms:modified xsi:type="dcterms:W3CDTF">2026-09-17T18:02:00Z</dcterms:modified>
  <cp:category/>
</cp:coreProperties>
</file>